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A2" w:rsidRPr="00796D1F" w:rsidRDefault="00075885" w:rsidP="00A93C23">
      <w:pPr>
        <w:spacing w:line="360" w:lineRule="auto"/>
        <w:jc w:val="center"/>
        <w:rPr>
          <w:caps/>
          <w:sz w:val="28"/>
          <w:szCs w:val="28"/>
        </w:rPr>
      </w:pPr>
      <w:r w:rsidRPr="00075885">
        <w:rPr>
          <w:b/>
          <w:caps/>
          <w:sz w:val="28"/>
          <w:szCs w:val="28"/>
        </w:rPr>
        <w:t xml:space="preserve">Ускоритель-тандем с вакуумной изоляцией </w:t>
      </w:r>
      <w:r>
        <w:rPr>
          <w:b/>
          <w:caps/>
          <w:sz w:val="28"/>
          <w:szCs w:val="28"/>
        </w:rPr>
        <w:br/>
      </w:r>
      <w:r w:rsidRPr="00075885">
        <w:rPr>
          <w:b/>
          <w:caps/>
          <w:sz w:val="28"/>
          <w:szCs w:val="28"/>
        </w:rPr>
        <w:t xml:space="preserve">для бор-нейтронозахватной терапии </w:t>
      </w:r>
      <w:r>
        <w:rPr>
          <w:b/>
          <w:caps/>
          <w:sz w:val="28"/>
          <w:szCs w:val="28"/>
        </w:rPr>
        <w:br/>
      </w:r>
      <w:r w:rsidRPr="00075885">
        <w:rPr>
          <w:b/>
          <w:caps/>
          <w:sz w:val="28"/>
          <w:szCs w:val="28"/>
        </w:rPr>
        <w:t xml:space="preserve">и других приложений </w:t>
      </w:r>
    </w:p>
    <w:p w:rsidR="00A93C23" w:rsidRPr="00265E30" w:rsidRDefault="00A93C23" w:rsidP="00A93C23">
      <w:pPr>
        <w:spacing w:line="360" w:lineRule="auto"/>
        <w:jc w:val="center"/>
      </w:pPr>
    </w:p>
    <w:p w:rsidR="00A93C23" w:rsidRPr="00FC35E4" w:rsidRDefault="00075885" w:rsidP="00A93C23">
      <w:pPr>
        <w:spacing w:line="360" w:lineRule="auto"/>
        <w:jc w:val="center"/>
        <w:rPr>
          <w:i/>
        </w:rPr>
      </w:pPr>
      <w:r>
        <w:rPr>
          <w:i/>
        </w:rPr>
        <w:t>М.И. Бикчурина</w:t>
      </w:r>
      <w:r w:rsidRPr="00075885">
        <w:rPr>
          <w:i/>
          <w:vertAlign w:val="superscript"/>
        </w:rPr>
        <w:t>1,2</w:t>
      </w:r>
      <w:r>
        <w:rPr>
          <w:i/>
        </w:rPr>
        <w:t>, Т.А. Быков</w:t>
      </w:r>
      <w:r w:rsidRPr="00075885">
        <w:rPr>
          <w:i/>
          <w:vertAlign w:val="superscript"/>
        </w:rPr>
        <w:t>1,2</w:t>
      </w:r>
      <w:r>
        <w:rPr>
          <w:i/>
        </w:rPr>
        <w:t>, Г.Д. Верховод</w:t>
      </w:r>
      <w:r w:rsidRPr="00075885">
        <w:rPr>
          <w:i/>
          <w:vertAlign w:val="superscript"/>
        </w:rPr>
        <w:t>1,2</w:t>
      </w:r>
      <w:r w:rsidR="00CE4B9A">
        <w:rPr>
          <w:i/>
        </w:rPr>
        <w:t>, И.С</w:t>
      </w:r>
      <w:r>
        <w:rPr>
          <w:i/>
        </w:rPr>
        <w:t>. Ибрагим</w:t>
      </w:r>
      <w:r>
        <w:rPr>
          <w:i/>
          <w:vertAlign w:val="superscript"/>
        </w:rPr>
        <w:t>2,3</w:t>
      </w:r>
      <w:r>
        <w:rPr>
          <w:i/>
        </w:rPr>
        <w:t xml:space="preserve">, </w:t>
      </w:r>
      <w:r w:rsidR="00A93C23" w:rsidRPr="00FC35E4">
        <w:rPr>
          <w:i/>
        </w:rPr>
        <w:t>Д.А.</w:t>
      </w:r>
      <w:r w:rsidR="003A31DC">
        <w:rPr>
          <w:i/>
        </w:rPr>
        <w:t xml:space="preserve"> </w:t>
      </w:r>
      <w:r w:rsidR="00A93C23" w:rsidRPr="00FC35E4">
        <w:rPr>
          <w:i/>
        </w:rPr>
        <w:t>Касатов</w:t>
      </w:r>
      <w:r w:rsidRPr="00075885">
        <w:rPr>
          <w:i/>
          <w:vertAlign w:val="superscript"/>
        </w:rPr>
        <w:t>1,2</w:t>
      </w:r>
      <w:r w:rsidR="00A93C23" w:rsidRPr="00FC35E4">
        <w:rPr>
          <w:i/>
        </w:rPr>
        <w:t xml:space="preserve">, </w:t>
      </w:r>
      <w:r>
        <w:rPr>
          <w:i/>
        </w:rPr>
        <w:br/>
        <w:t>А.И. Касатова</w:t>
      </w:r>
      <w:r w:rsidRPr="00075885">
        <w:rPr>
          <w:i/>
          <w:vertAlign w:val="superscript"/>
        </w:rPr>
        <w:t>1,2</w:t>
      </w:r>
      <w:r>
        <w:rPr>
          <w:i/>
        </w:rPr>
        <w:t xml:space="preserve">, </w:t>
      </w:r>
      <w:r w:rsidR="00A93C23" w:rsidRPr="00FC35E4">
        <w:rPr>
          <w:i/>
        </w:rPr>
        <w:t>Я.А.</w:t>
      </w:r>
      <w:r w:rsidR="003A31DC">
        <w:rPr>
          <w:i/>
        </w:rPr>
        <w:t xml:space="preserve"> </w:t>
      </w:r>
      <w:r w:rsidR="00A93C23" w:rsidRPr="00FC35E4">
        <w:rPr>
          <w:i/>
        </w:rPr>
        <w:t>Колесников</w:t>
      </w:r>
      <w:r w:rsidR="003A31DC" w:rsidRPr="00075885">
        <w:rPr>
          <w:i/>
          <w:vertAlign w:val="superscript"/>
        </w:rPr>
        <w:t>1,2</w:t>
      </w:r>
      <w:r w:rsidR="00A93C23" w:rsidRPr="00FC35E4">
        <w:rPr>
          <w:i/>
        </w:rPr>
        <w:t xml:space="preserve">, </w:t>
      </w:r>
      <w:r>
        <w:rPr>
          <w:i/>
        </w:rPr>
        <w:t>В.Д. Коновалова</w:t>
      </w:r>
      <w:r w:rsidR="003A31DC" w:rsidRPr="00075885">
        <w:rPr>
          <w:i/>
          <w:vertAlign w:val="superscript"/>
        </w:rPr>
        <w:t>1,2</w:t>
      </w:r>
      <w:r>
        <w:rPr>
          <w:i/>
        </w:rPr>
        <w:t xml:space="preserve">, </w:t>
      </w:r>
      <w:r w:rsidR="00A93C23" w:rsidRPr="00FC35E4">
        <w:rPr>
          <w:i/>
        </w:rPr>
        <w:t>А.М.</w:t>
      </w:r>
      <w:r w:rsidR="003A31DC">
        <w:rPr>
          <w:i/>
        </w:rPr>
        <w:t xml:space="preserve"> </w:t>
      </w:r>
      <w:r w:rsidR="00A93C23" w:rsidRPr="00FC35E4">
        <w:rPr>
          <w:i/>
        </w:rPr>
        <w:t>Кошкарев</w:t>
      </w:r>
      <w:r w:rsidR="003A31DC" w:rsidRPr="00075885">
        <w:rPr>
          <w:i/>
          <w:vertAlign w:val="superscript"/>
        </w:rPr>
        <w:t>1,2</w:t>
      </w:r>
      <w:r w:rsidR="00A93C23" w:rsidRPr="00FC35E4">
        <w:rPr>
          <w:i/>
        </w:rPr>
        <w:t xml:space="preserve">, </w:t>
      </w:r>
      <w:r w:rsidR="003A31DC">
        <w:rPr>
          <w:i/>
        </w:rPr>
        <w:br/>
      </w:r>
      <w:r w:rsidR="00A93C23" w:rsidRPr="00FC35E4">
        <w:rPr>
          <w:i/>
        </w:rPr>
        <w:t>А.С.</w:t>
      </w:r>
      <w:r w:rsidR="003A31DC">
        <w:rPr>
          <w:i/>
        </w:rPr>
        <w:t xml:space="preserve"> </w:t>
      </w:r>
      <w:r w:rsidR="00A93C23" w:rsidRPr="00FC35E4">
        <w:rPr>
          <w:i/>
        </w:rPr>
        <w:t>Кузнецов</w:t>
      </w:r>
      <w:r w:rsidR="003A31DC" w:rsidRPr="00075885">
        <w:rPr>
          <w:i/>
          <w:vertAlign w:val="superscript"/>
        </w:rPr>
        <w:t>1,2</w:t>
      </w:r>
      <w:r w:rsidR="00A93C23" w:rsidRPr="00FC35E4">
        <w:rPr>
          <w:i/>
        </w:rPr>
        <w:t xml:space="preserve">, </w:t>
      </w:r>
      <w:r>
        <w:rPr>
          <w:i/>
        </w:rPr>
        <w:t>Г.М. Остреинов</w:t>
      </w:r>
      <w:r w:rsidR="003A31DC" w:rsidRPr="00075885">
        <w:rPr>
          <w:i/>
          <w:vertAlign w:val="superscript"/>
        </w:rPr>
        <w:t>1,2</w:t>
      </w:r>
      <w:r>
        <w:rPr>
          <w:i/>
        </w:rPr>
        <w:t xml:space="preserve">, </w:t>
      </w:r>
      <w:r w:rsidR="003A31DC">
        <w:rPr>
          <w:i/>
        </w:rPr>
        <w:t>В.В. Поросев</w:t>
      </w:r>
      <w:r w:rsidR="003A31DC" w:rsidRPr="00075885">
        <w:rPr>
          <w:i/>
          <w:vertAlign w:val="superscript"/>
        </w:rPr>
        <w:t>1,</w:t>
      </w:r>
      <w:r w:rsidR="003A31DC" w:rsidRPr="003A31DC">
        <w:rPr>
          <w:i/>
          <w:vertAlign w:val="superscript"/>
        </w:rPr>
        <w:t>2</w:t>
      </w:r>
      <w:r w:rsidR="003A31DC">
        <w:rPr>
          <w:i/>
        </w:rPr>
        <w:t xml:space="preserve">, </w:t>
      </w:r>
      <w:r w:rsidRPr="003A31DC">
        <w:rPr>
          <w:i/>
        </w:rPr>
        <w:t>С</w:t>
      </w:r>
      <w:r>
        <w:rPr>
          <w:i/>
        </w:rPr>
        <w:t>.С. Савинов</w:t>
      </w:r>
      <w:r w:rsidR="003A31DC" w:rsidRPr="00075885">
        <w:rPr>
          <w:i/>
          <w:vertAlign w:val="superscript"/>
        </w:rPr>
        <w:t>1,2</w:t>
      </w:r>
      <w:r>
        <w:rPr>
          <w:i/>
        </w:rPr>
        <w:t xml:space="preserve">, </w:t>
      </w:r>
      <w:r w:rsidR="00CE4B9A">
        <w:rPr>
          <w:i/>
        </w:rPr>
        <w:t>Е.О</w:t>
      </w:r>
      <w:bookmarkStart w:id="0" w:name="_GoBack"/>
      <w:bookmarkEnd w:id="0"/>
      <w:r w:rsidR="00A93C23" w:rsidRPr="00FC35E4">
        <w:rPr>
          <w:i/>
        </w:rPr>
        <w:t>.</w:t>
      </w:r>
      <w:r w:rsidR="003A31DC">
        <w:rPr>
          <w:i/>
        </w:rPr>
        <w:t xml:space="preserve"> </w:t>
      </w:r>
      <w:r w:rsidR="00A93C23" w:rsidRPr="00FC35E4">
        <w:rPr>
          <w:i/>
        </w:rPr>
        <w:t>Соколова</w:t>
      </w:r>
      <w:r w:rsidR="003A31DC" w:rsidRPr="00075885">
        <w:rPr>
          <w:i/>
          <w:vertAlign w:val="superscript"/>
        </w:rPr>
        <w:t>1,2</w:t>
      </w:r>
      <w:r w:rsidR="00A93C23" w:rsidRPr="00FC35E4">
        <w:rPr>
          <w:i/>
        </w:rPr>
        <w:t xml:space="preserve">, </w:t>
      </w:r>
      <w:r w:rsidR="009247BB">
        <w:rPr>
          <w:i/>
        </w:rPr>
        <w:br/>
      </w:r>
      <w:r w:rsidR="00A93C23" w:rsidRPr="00FC35E4">
        <w:rPr>
          <w:i/>
        </w:rPr>
        <w:t>И.Н.</w:t>
      </w:r>
      <w:r w:rsidR="003A31DC">
        <w:rPr>
          <w:i/>
        </w:rPr>
        <w:t xml:space="preserve"> </w:t>
      </w:r>
      <w:r w:rsidR="00A93C23" w:rsidRPr="00FC35E4">
        <w:rPr>
          <w:i/>
        </w:rPr>
        <w:t>Сорокин</w:t>
      </w:r>
      <w:r w:rsidR="003A31DC" w:rsidRPr="00075885">
        <w:rPr>
          <w:i/>
          <w:vertAlign w:val="superscript"/>
        </w:rPr>
        <w:t>1,2</w:t>
      </w:r>
      <w:r w:rsidR="00A93C23" w:rsidRPr="00FC35E4">
        <w:rPr>
          <w:i/>
        </w:rPr>
        <w:t xml:space="preserve">, </w:t>
      </w:r>
      <w:r w:rsidR="00D53DB7" w:rsidRPr="00FC35E4">
        <w:rPr>
          <w:i/>
        </w:rPr>
        <w:t>Т.В.</w:t>
      </w:r>
      <w:r w:rsidR="003A31DC">
        <w:rPr>
          <w:i/>
        </w:rPr>
        <w:t xml:space="preserve"> </w:t>
      </w:r>
      <w:r w:rsidR="00D53DB7" w:rsidRPr="00FC35E4">
        <w:rPr>
          <w:i/>
        </w:rPr>
        <w:t>Сычева</w:t>
      </w:r>
      <w:r w:rsidR="003A31DC" w:rsidRPr="00075885">
        <w:rPr>
          <w:i/>
          <w:vertAlign w:val="superscript"/>
        </w:rPr>
        <w:t>1,2</w:t>
      </w:r>
      <w:r w:rsidR="00D53DB7" w:rsidRPr="00FC35E4">
        <w:rPr>
          <w:i/>
        </w:rPr>
        <w:t xml:space="preserve">, </w:t>
      </w:r>
      <w:r w:rsidRPr="00FC35E4">
        <w:rPr>
          <w:i/>
        </w:rPr>
        <w:t>И.М.</w:t>
      </w:r>
      <w:r w:rsidR="003A31DC">
        <w:rPr>
          <w:i/>
        </w:rPr>
        <w:t xml:space="preserve"> </w:t>
      </w:r>
      <w:r w:rsidRPr="00FC35E4">
        <w:rPr>
          <w:i/>
        </w:rPr>
        <w:t>Щудло</w:t>
      </w:r>
      <w:r w:rsidR="003A31DC" w:rsidRPr="00075885">
        <w:rPr>
          <w:i/>
          <w:vertAlign w:val="superscript"/>
        </w:rPr>
        <w:t>1,2</w:t>
      </w:r>
      <w:r w:rsidR="003A31DC">
        <w:rPr>
          <w:i/>
        </w:rPr>
        <w:t>,</w:t>
      </w:r>
      <w:r w:rsidRPr="00FC35E4">
        <w:rPr>
          <w:i/>
        </w:rPr>
        <w:t xml:space="preserve"> </w:t>
      </w:r>
      <w:r>
        <w:rPr>
          <w:i/>
        </w:rPr>
        <w:t>С.Ю.</w:t>
      </w:r>
      <w:r w:rsidR="003A31DC">
        <w:rPr>
          <w:i/>
        </w:rPr>
        <w:t xml:space="preserve"> </w:t>
      </w:r>
      <w:r>
        <w:rPr>
          <w:i/>
        </w:rPr>
        <w:t>Таскаев</w:t>
      </w:r>
      <w:r w:rsidR="003A31DC" w:rsidRPr="00075885">
        <w:rPr>
          <w:i/>
          <w:vertAlign w:val="superscript"/>
        </w:rPr>
        <w:t>1,2</w:t>
      </w:r>
    </w:p>
    <w:p w:rsidR="003A31DC" w:rsidRDefault="003A31DC" w:rsidP="00A93C23">
      <w:pPr>
        <w:spacing w:line="360" w:lineRule="auto"/>
        <w:jc w:val="center"/>
      </w:pPr>
    </w:p>
    <w:p w:rsidR="00F671C4" w:rsidRDefault="003A31DC" w:rsidP="00A93C23">
      <w:pPr>
        <w:spacing w:line="360" w:lineRule="auto"/>
        <w:jc w:val="center"/>
      </w:pPr>
      <w:r w:rsidRPr="003A31DC">
        <w:rPr>
          <w:vertAlign w:val="superscript"/>
        </w:rPr>
        <w:t>1</w:t>
      </w:r>
      <w:r>
        <w:t xml:space="preserve"> </w:t>
      </w:r>
      <w:r w:rsidR="00F671C4">
        <w:t xml:space="preserve">Институт ядерной физики </w:t>
      </w:r>
      <w:r w:rsidR="007D2783">
        <w:t xml:space="preserve">им. Г.И. Будкера </w:t>
      </w:r>
      <w:r w:rsidR="00F671C4">
        <w:t>СО</w:t>
      </w:r>
      <w:r w:rsidR="00F671C4" w:rsidRPr="00F671C4">
        <w:t xml:space="preserve"> РАН, Новосибирск</w:t>
      </w:r>
      <w:r w:rsidR="00F671C4">
        <w:t>, Россия</w:t>
      </w:r>
    </w:p>
    <w:p w:rsidR="00075885" w:rsidRDefault="003A31DC" w:rsidP="00A93C23">
      <w:pPr>
        <w:spacing w:line="360" w:lineRule="auto"/>
        <w:jc w:val="center"/>
      </w:pPr>
      <w:r w:rsidRPr="003A31DC">
        <w:rPr>
          <w:vertAlign w:val="superscript"/>
        </w:rPr>
        <w:t>2</w:t>
      </w:r>
      <w:r>
        <w:t xml:space="preserve"> </w:t>
      </w:r>
      <w:r w:rsidR="00075885">
        <w:t>Новосибирский государственный университет, Новосибирск, Россия</w:t>
      </w:r>
    </w:p>
    <w:p w:rsidR="00075885" w:rsidRDefault="003A31DC" w:rsidP="00A93C23">
      <w:pPr>
        <w:spacing w:line="360" w:lineRule="auto"/>
        <w:jc w:val="center"/>
      </w:pPr>
      <w:r w:rsidRPr="000D718F">
        <w:rPr>
          <w:vertAlign w:val="superscript"/>
        </w:rPr>
        <w:t>3</w:t>
      </w:r>
      <w:r>
        <w:t xml:space="preserve"> </w:t>
      </w:r>
      <w:proofErr w:type="spellStart"/>
      <w:r w:rsidR="000D718F" w:rsidRPr="000D718F">
        <w:t>Тартусский</w:t>
      </w:r>
      <w:proofErr w:type="spellEnd"/>
      <w:r w:rsidR="000D718F" w:rsidRPr="000D718F">
        <w:t xml:space="preserve"> университет, </w:t>
      </w:r>
      <w:proofErr w:type="spellStart"/>
      <w:r w:rsidR="000D718F" w:rsidRPr="000D718F">
        <w:t>Тартус</w:t>
      </w:r>
      <w:proofErr w:type="spellEnd"/>
      <w:r w:rsidR="000D718F" w:rsidRPr="000D718F">
        <w:t>, Сирийская Арабская Республика</w:t>
      </w:r>
    </w:p>
    <w:p w:rsidR="000D718F" w:rsidRDefault="000D718F" w:rsidP="00A93C23">
      <w:pPr>
        <w:spacing w:line="360" w:lineRule="auto"/>
        <w:jc w:val="center"/>
      </w:pPr>
    </w:p>
    <w:p w:rsidR="00075885" w:rsidRDefault="00075885" w:rsidP="00075885">
      <w:pPr>
        <w:autoSpaceDE w:val="0"/>
        <w:autoSpaceDN w:val="0"/>
        <w:adjustRightInd w:val="0"/>
        <w:jc w:val="both"/>
      </w:pPr>
      <w:r>
        <w:t xml:space="preserve">В </w:t>
      </w:r>
      <w:r w:rsidRPr="00BA44DC">
        <w:t>Институте ядерной физики</w:t>
      </w:r>
      <w:r>
        <w:t xml:space="preserve"> СО РАН предложен и разработан тандемный электростатический ускоритель оригинальной конструкции, названный ускорителем-тандема с вакуумной изоляцией. В отличии от традиционных тандемных ускорителей в нем не используют ускорительные трубки – высоковольтный и промежуточные электроды выполнены в виде вложенных друг в друга цилиндров и закреплены на единственном проходном изоляторе. Такая конструкция электродов позволила обеспечить высокий темп ускорения ионов – до 25 кВ/см. Ускоритель оснащен набором диагностических средств, обеспечивающих длительное стабильное получение пучка протонов или дейтронов с энергией, изменяемой в диапазоне от 0,6 до 2,3 МэВ, с током, изменяемым в диапазоне от 0,1 мА до 10 мА. Пучок ионов отличает высокая </w:t>
      </w:r>
      <w:proofErr w:type="spellStart"/>
      <w:r>
        <w:t>монохроматичность</w:t>
      </w:r>
      <w:proofErr w:type="spellEnd"/>
      <w:r>
        <w:t xml:space="preserve"> и стабильность энергии (0,1 %) и высокая стабильностью тока (0,4 %). Ускоритель используют для изучения динамики образования блистеров на поверхности металла при имплантации протонов, для измерения сечения реакций </w:t>
      </w:r>
      <w:r w:rsidRPr="00BE7E45">
        <w:rPr>
          <w:vertAlign w:val="superscript"/>
        </w:rPr>
        <w:t>7</w:t>
      </w:r>
      <w:r>
        <w:rPr>
          <w:lang w:val="en-US"/>
        </w:rPr>
        <w:t>Li</w:t>
      </w:r>
      <w:r w:rsidRPr="00BE7E45">
        <w:t>(</w:t>
      </w:r>
      <w:proofErr w:type="gramStart"/>
      <w:r>
        <w:rPr>
          <w:lang w:val="en-US"/>
        </w:rPr>
        <w:t>p</w:t>
      </w:r>
      <w:r w:rsidRPr="00BE7E45">
        <w:t>,</w:t>
      </w:r>
      <w:r>
        <w:rPr>
          <w:lang w:val="en-US"/>
        </w:rPr>
        <w:t>p</w:t>
      </w:r>
      <w:proofErr w:type="gramEnd"/>
      <w:r w:rsidRPr="00BE7E45">
        <w:t>’</w:t>
      </w:r>
      <w:r>
        <w:sym w:font="Symbol" w:char="F067"/>
      </w:r>
      <w:r w:rsidRPr="00BE7E45">
        <w:t>)</w:t>
      </w:r>
      <w:r w:rsidRPr="00BE7E45">
        <w:rPr>
          <w:vertAlign w:val="superscript"/>
        </w:rPr>
        <w:t>7</w:t>
      </w:r>
      <w:r>
        <w:rPr>
          <w:lang w:val="en-US"/>
        </w:rPr>
        <w:t>Li</w:t>
      </w:r>
      <w:r>
        <w:t xml:space="preserve">, </w:t>
      </w:r>
      <w:r w:rsidRPr="00BE7E45">
        <w:rPr>
          <w:vertAlign w:val="superscript"/>
        </w:rPr>
        <w:t>7</w:t>
      </w:r>
      <w:r>
        <w:rPr>
          <w:lang w:val="en-US"/>
        </w:rPr>
        <w:t>Li</w:t>
      </w:r>
      <w:r w:rsidRPr="00BE7E45">
        <w:t>(</w:t>
      </w:r>
      <w:r>
        <w:rPr>
          <w:lang w:val="en-US"/>
        </w:rPr>
        <w:t>p</w:t>
      </w:r>
      <w:r w:rsidRPr="00BE7E45">
        <w:t>,</w:t>
      </w:r>
      <w:r>
        <w:sym w:font="Symbol" w:char="F061"/>
      </w:r>
      <w:r w:rsidRPr="00BE7E45">
        <w:t>)</w:t>
      </w:r>
      <w:r>
        <w:sym w:font="Symbol" w:char="F061"/>
      </w:r>
      <w:r>
        <w:t xml:space="preserve">, </w:t>
      </w:r>
      <w:r>
        <w:rPr>
          <w:vertAlign w:val="superscript"/>
        </w:rPr>
        <w:t>11</w:t>
      </w:r>
      <w:r>
        <w:rPr>
          <w:lang w:val="en-US"/>
        </w:rPr>
        <w:t>B</w:t>
      </w:r>
      <w:r w:rsidRPr="00BE7E45">
        <w:t>(</w:t>
      </w:r>
      <w:r>
        <w:rPr>
          <w:lang w:val="en-US"/>
        </w:rPr>
        <w:t>p</w:t>
      </w:r>
      <w:r w:rsidRPr="00BE7E45">
        <w:t>,</w:t>
      </w:r>
      <w:r>
        <w:sym w:font="Symbol" w:char="F061"/>
      </w:r>
      <w:r w:rsidRPr="00BE7E45">
        <w:t>)</w:t>
      </w:r>
      <w:r>
        <w:sym w:font="Symbol" w:char="F061"/>
      </w:r>
      <w:r>
        <w:sym w:font="Symbol" w:char="F061"/>
      </w:r>
      <w:r>
        <w:t xml:space="preserve">, </w:t>
      </w:r>
      <w:r w:rsidRPr="00BE7E45">
        <w:t>для</w:t>
      </w:r>
      <w:r>
        <w:t xml:space="preserve"> развития методики бор-нейтронозахватной терапии злокачественных опухолей, генерируя нейтроны в реакции </w:t>
      </w:r>
      <w:r w:rsidRPr="00BE7E45">
        <w:rPr>
          <w:vertAlign w:val="superscript"/>
        </w:rPr>
        <w:t>7</w:t>
      </w:r>
      <w:r>
        <w:rPr>
          <w:lang w:val="en-US"/>
        </w:rPr>
        <w:t>Li</w:t>
      </w:r>
      <w:r w:rsidRPr="00BE7E45">
        <w:t>(</w:t>
      </w:r>
      <w:r>
        <w:rPr>
          <w:lang w:val="en-US"/>
        </w:rPr>
        <w:t>p</w:t>
      </w:r>
      <w:r w:rsidRPr="00BE7E45">
        <w:t>,</w:t>
      </w:r>
      <w:r>
        <w:rPr>
          <w:lang w:val="en-US"/>
        </w:rPr>
        <w:t>n</w:t>
      </w:r>
      <w:r w:rsidRPr="00BE7E45">
        <w:t>)</w:t>
      </w:r>
      <w:r w:rsidRPr="00BE7E45">
        <w:rPr>
          <w:vertAlign w:val="superscript"/>
        </w:rPr>
        <w:t>7</w:t>
      </w:r>
      <w:r>
        <w:rPr>
          <w:lang w:val="en-US"/>
        </w:rPr>
        <w:t>Li</w:t>
      </w:r>
      <w:r>
        <w:t xml:space="preserve">, для радиационного тестирования перспективных материалов, генерируя быстрые нейтроны в реакции </w:t>
      </w:r>
      <w:r w:rsidRPr="00BE7E45">
        <w:rPr>
          <w:vertAlign w:val="superscript"/>
        </w:rPr>
        <w:t>7</w:t>
      </w:r>
      <w:r>
        <w:rPr>
          <w:lang w:val="en-US"/>
        </w:rPr>
        <w:t>Li</w:t>
      </w:r>
      <w:r w:rsidRPr="00BE7E45">
        <w:t>(</w:t>
      </w:r>
      <w:r>
        <w:rPr>
          <w:lang w:val="en-US"/>
        </w:rPr>
        <w:t>d</w:t>
      </w:r>
      <w:r w:rsidRPr="00BE7E45">
        <w:t>,</w:t>
      </w:r>
      <w:r>
        <w:rPr>
          <w:lang w:val="en-US"/>
        </w:rPr>
        <w:t>n</w:t>
      </w:r>
      <w:r w:rsidRPr="00BE7E45">
        <w:t>)</w:t>
      </w:r>
      <w:r>
        <w:t>,</w:t>
      </w:r>
      <w:r w:rsidRPr="00BE7E45">
        <w:t xml:space="preserve"> </w:t>
      </w:r>
      <w:r>
        <w:t xml:space="preserve">и для ряда других приложений. Ускоритель стал составной частью медицинского источника нейтронов для бор-нейтронозахватной терапии: первая установка введена в эксплуатацию в одной из первых шести БНЗТ клиники в мире – в </w:t>
      </w:r>
      <w:proofErr w:type="spellStart"/>
      <w:r>
        <w:t>Сямыне</w:t>
      </w:r>
      <w:proofErr w:type="spellEnd"/>
      <w:r>
        <w:t xml:space="preserve">, Китай, следующие две установки делают для Национального центра адронной терапии в области онкологии в </w:t>
      </w:r>
      <w:proofErr w:type="spellStart"/>
      <w:r>
        <w:t>Павии</w:t>
      </w:r>
      <w:proofErr w:type="spellEnd"/>
      <w:r>
        <w:t xml:space="preserve"> (Италия) и для Национального медицинского исследовательского центра онкологии им. Н.Н. Блохина в Москве. В статье представлена и обсуждается конструкция ускорителя, его особенности и параметры, результаты исследований, проведенных с применением ускорителя.</w:t>
      </w:r>
    </w:p>
    <w:p w:rsidR="00242492" w:rsidRDefault="00242492" w:rsidP="00EA378E">
      <w:pPr>
        <w:autoSpaceDE w:val="0"/>
        <w:autoSpaceDN w:val="0"/>
        <w:adjustRightInd w:val="0"/>
        <w:spacing w:line="360" w:lineRule="auto"/>
        <w:ind w:firstLine="708"/>
        <w:jc w:val="both"/>
      </w:pPr>
    </w:p>
    <w:p w:rsidR="002E2148" w:rsidRPr="00242492" w:rsidRDefault="002E2148" w:rsidP="00242492">
      <w:pPr>
        <w:autoSpaceDE w:val="0"/>
        <w:autoSpaceDN w:val="0"/>
        <w:adjustRightInd w:val="0"/>
        <w:spacing w:line="360" w:lineRule="auto"/>
        <w:jc w:val="both"/>
      </w:pPr>
      <w:r w:rsidRPr="00F03289">
        <w:rPr>
          <w:b/>
        </w:rPr>
        <w:t>Введение</w:t>
      </w:r>
    </w:p>
    <w:p w:rsidR="008F587D" w:rsidRDefault="00365132" w:rsidP="00365132">
      <w:pPr>
        <w:autoSpaceDE w:val="0"/>
        <w:autoSpaceDN w:val="0"/>
        <w:adjustRightInd w:val="0"/>
        <w:spacing w:line="360" w:lineRule="auto"/>
        <w:ind w:firstLine="567"/>
        <w:jc w:val="both"/>
      </w:pPr>
      <w:r>
        <w:t xml:space="preserve">Перспективной методикой лечения злокачественных опухолей рассматривается </w:t>
      </w:r>
      <w:r w:rsidR="008F587D" w:rsidRPr="001327C4">
        <w:t>бор-нейтронозахватн</w:t>
      </w:r>
      <w:r>
        <w:t>ая</w:t>
      </w:r>
      <w:r w:rsidR="008F587D" w:rsidRPr="001327C4">
        <w:t xml:space="preserve"> терапи</w:t>
      </w:r>
      <w:r>
        <w:t xml:space="preserve">я (БНЗТ) [1], обеспечивающая избирательное уничтожение клеток опухоли за счет накопления в них нерадиоактивный атомных ядер бор-10 и последующего облучения нейтронами. В результате поглощения нейтрона бором </w:t>
      </w:r>
      <w:r>
        <w:lastRenderedPageBreak/>
        <w:t xml:space="preserve">происходит ядерная реакция </w:t>
      </w:r>
      <w:r w:rsidRPr="00365132">
        <w:rPr>
          <w:vertAlign w:val="superscript"/>
        </w:rPr>
        <w:t>10</w:t>
      </w:r>
      <w:r>
        <w:rPr>
          <w:lang w:val="en-US"/>
        </w:rPr>
        <w:t>B</w:t>
      </w:r>
      <w:r w:rsidRPr="00365132">
        <w:t>(</w:t>
      </w:r>
      <w:r>
        <w:rPr>
          <w:lang w:val="en-US"/>
        </w:rPr>
        <w:t>n</w:t>
      </w:r>
      <w:r w:rsidRPr="00365132">
        <w:t>,</w:t>
      </w:r>
      <w:r>
        <w:sym w:font="Symbol" w:char="F061"/>
      </w:r>
      <w:r w:rsidRPr="00365132">
        <w:t>)</w:t>
      </w:r>
      <w:r w:rsidRPr="00365132">
        <w:rPr>
          <w:vertAlign w:val="superscript"/>
        </w:rPr>
        <w:t>7</w:t>
      </w:r>
      <w:r>
        <w:rPr>
          <w:lang w:val="en-US"/>
        </w:rPr>
        <w:t>Li</w:t>
      </w:r>
      <w:r w:rsidRPr="00365132">
        <w:t xml:space="preserve"> с большим выделением энергии </w:t>
      </w:r>
      <w:r>
        <w:t xml:space="preserve">в клетке, что приводит к ее гибели. Терапевтический пучок нейтронов, </w:t>
      </w:r>
      <w:r w:rsidR="003B0579">
        <w:t xml:space="preserve">в наибольшей степени удовлетворяющий требованиям БНЗТ, возможно получить в пороговой реакции </w:t>
      </w:r>
      <w:r w:rsidR="003B0579" w:rsidRPr="003B0579">
        <w:rPr>
          <w:vertAlign w:val="superscript"/>
        </w:rPr>
        <w:t>7</w:t>
      </w:r>
      <w:r w:rsidR="003B0579">
        <w:rPr>
          <w:lang w:val="en-US"/>
        </w:rPr>
        <w:t>Li</w:t>
      </w:r>
      <w:r w:rsidR="003B0579" w:rsidRPr="003B0579">
        <w:t>(</w:t>
      </w:r>
      <w:proofErr w:type="gramStart"/>
      <w:r w:rsidR="003B0579">
        <w:rPr>
          <w:lang w:val="en-US"/>
        </w:rPr>
        <w:t>p</w:t>
      </w:r>
      <w:r w:rsidR="003B0579" w:rsidRPr="003B0579">
        <w:t>,</w:t>
      </w:r>
      <w:r w:rsidR="003B0579">
        <w:rPr>
          <w:lang w:val="en-US"/>
        </w:rPr>
        <w:t>n</w:t>
      </w:r>
      <w:proofErr w:type="gramEnd"/>
      <w:r w:rsidR="003B0579" w:rsidRPr="003B0579">
        <w:t>)</w:t>
      </w:r>
      <w:r w:rsidR="003B0579" w:rsidRPr="003B0579">
        <w:rPr>
          <w:vertAlign w:val="superscript"/>
        </w:rPr>
        <w:t>7</w:t>
      </w:r>
      <w:r w:rsidR="003B0579">
        <w:rPr>
          <w:lang w:val="en-US"/>
        </w:rPr>
        <w:t>Be</w:t>
      </w:r>
      <w:r w:rsidR="003B0579">
        <w:t xml:space="preserve"> при энергии протонов в районе 2,5 МэВ. Такой ускоритель заряженных частиц и литиевая мишень были предложены и разработаны в ИЯФ СО РАН. Созданный ускорительный источник нейтронов используют дл</w:t>
      </w:r>
      <w:r w:rsidR="0093691F">
        <w:t>я развития методики БНЗТ и для ря</w:t>
      </w:r>
      <w:r w:rsidR="003B0579">
        <w:t>да других приложений.</w:t>
      </w:r>
    </w:p>
    <w:p w:rsidR="00AF402B" w:rsidRDefault="00AF402B" w:rsidP="00960909">
      <w:pPr>
        <w:autoSpaceDE w:val="0"/>
        <w:autoSpaceDN w:val="0"/>
        <w:adjustRightInd w:val="0"/>
        <w:spacing w:line="360" w:lineRule="auto"/>
        <w:ind w:firstLine="708"/>
        <w:jc w:val="both"/>
      </w:pPr>
    </w:p>
    <w:p w:rsidR="00AF402B" w:rsidRPr="009D2CEE" w:rsidRDefault="008F587D" w:rsidP="00AF402B">
      <w:pPr>
        <w:keepNext/>
        <w:autoSpaceDE w:val="0"/>
        <w:autoSpaceDN w:val="0"/>
        <w:adjustRightInd w:val="0"/>
        <w:spacing w:line="360" w:lineRule="auto"/>
        <w:jc w:val="both"/>
        <w:rPr>
          <w:b/>
        </w:rPr>
      </w:pPr>
      <w:r>
        <w:rPr>
          <w:b/>
        </w:rPr>
        <w:t>1</w:t>
      </w:r>
      <w:r w:rsidR="00AF402B" w:rsidRPr="009D2CEE">
        <w:rPr>
          <w:b/>
        </w:rPr>
        <w:t xml:space="preserve">. </w:t>
      </w:r>
      <w:r w:rsidR="00365132">
        <w:rPr>
          <w:b/>
        </w:rPr>
        <w:t>Конструкция ускорителя-тандема с вакуумной изоляцией</w:t>
      </w:r>
    </w:p>
    <w:p w:rsidR="00365132" w:rsidRDefault="00365132" w:rsidP="0093691F">
      <w:pPr>
        <w:autoSpaceDE w:val="0"/>
        <w:autoSpaceDN w:val="0"/>
        <w:adjustRightInd w:val="0"/>
        <w:spacing w:line="360" w:lineRule="auto"/>
        <w:ind w:firstLine="567"/>
        <w:jc w:val="both"/>
      </w:pPr>
      <w:r>
        <w:t xml:space="preserve">Ускоритель-тандем с вакуумной изоляцией – это линейный электростатический ускоритель заряженных частиц тандемного типа оригинальной конструкции. В </w:t>
      </w:r>
      <w:proofErr w:type="spellStart"/>
      <w:r>
        <w:t>характеризации</w:t>
      </w:r>
      <w:proofErr w:type="spellEnd"/>
      <w:r>
        <w:t xml:space="preserve"> ускорителя термин «линейный» означает, что пучок ионов однократно проходит ускоряющие промежутки. Термин «электростатический» означает, что постоянное электрическое поле совершает работу над частицей, т.е. увеличивает ее энергию. Термин «тандемный» означает, что приложенное ускоряющее напряжение постоянного тока используют дважды. Отрицательные ионы ускоряют положительным потенциалом, приложенным к центральному высоковольтному электроду. Внутри центрального высоковольтного электрода отрицательные ионы конвертируют в положительные, которые вновь ускоряют тем же потенциалом. Ключевым преимуществом концепции тандемного ускорения является снижение необходимого ускоряющего напряжения наполовину, что значительно упрощает электростатическую изоляцию и, следовательно, уменьшает размер и стоимость ускорителя.</w:t>
      </w:r>
    </w:p>
    <w:p w:rsidR="009247BB" w:rsidRDefault="009247BB" w:rsidP="0093691F">
      <w:pPr>
        <w:autoSpaceDE w:val="0"/>
        <w:autoSpaceDN w:val="0"/>
        <w:adjustRightInd w:val="0"/>
        <w:spacing w:line="360" w:lineRule="auto"/>
        <w:ind w:firstLine="567"/>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5711"/>
      </w:tblGrid>
      <w:tr w:rsidR="002437D8" w:rsidTr="008D2AB5">
        <w:tc>
          <w:tcPr>
            <w:tcW w:w="3510" w:type="dxa"/>
          </w:tcPr>
          <w:p w:rsidR="008D2AB5" w:rsidRDefault="00940A84" w:rsidP="00365132">
            <w:pPr>
              <w:autoSpaceDE w:val="0"/>
              <w:autoSpaceDN w:val="0"/>
              <w:adjustRightInd w:val="0"/>
              <w:spacing w:line="360" w:lineRule="auto"/>
              <w:jc w:val="both"/>
            </w:pPr>
            <w:r w:rsidRPr="00365132">
              <w:rPr>
                <w:noProof/>
                <w:sz w:val="28"/>
              </w:rPr>
              <w:drawing>
                <wp:inline distT="0" distB="0" distL="0" distR="0">
                  <wp:extent cx="2176818" cy="3045279"/>
                  <wp:effectExtent l="0" t="0" r="0" b="3175"/>
                  <wp:docPr id="49" name="Рисунок 17" descr="D:\bnct\статьи и препринты\диссертации\Колесников\рисунки\fig.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D:\bnct\статьи и препринты\диссертации\Колесников\рисунки\fig. 2.gif"/>
                          <pic:cNvPicPr>
                            <a:picLocks noChangeAspect="1" noChangeArrowheads="1"/>
                          </pic:cNvPicPr>
                        </pic:nvPicPr>
                        <pic:blipFill>
                          <a:blip r:embed="rId7" cstate="print">
                            <a:extLst>
                              <a:ext uri="{28A0092B-C50C-407E-A947-70E740481C1C}">
                                <a14:useLocalDpi xmlns:a14="http://schemas.microsoft.com/office/drawing/2010/main" val="0"/>
                              </a:ext>
                            </a:extLst>
                          </a:blip>
                          <a:srcRect b="54372"/>
                          <a:stretch>
                            <a:fillRect/>
                          </a:stretch>
                        </pic:blipFill>
                        <pic:spPr bwMode="auto">
                          <a:xfrm>
                            <a:off x="0" y="0"/>
                            <a:ext cx="2193955" cy="3069254"/>
                          </a:xfrm>
                          <a:prstGeom prst="rect">
                            <a:avLst/>
                          </a:prstGeom>
                          <a:noFill/>
                          <a:ln>
                            <a:noFill/>
                          </a:ln>
                        </pic:spPr>
                      </pic:pic>
                    </a:graphicData>
                  </a:graphic>
                </wp:inline>
              </w:drawing>
            </w:r>
          </w:p>
        </w:tc>
        <w:tc>
          <w:tcPr>
            <w:tcW w:w="6061" w:type="dxa"/>
          </w:tcPr>
          <w:p w:rsidR="008D2AB5" w:rsidRDefault="008D2AB5" w:rsidP="008D2AB5">
            <w:pPr>
              <w:autoSpaceDE w:val="0"/>
              <w:autoSpaceDN w:val="0"/>
              <w:adjustRightInd w:val="0"/>
            </w:pPr>
            <w:r>
              <w:t xml:space="preserve">Рис. 1. Схема ускорителя-тандема с вакуумной изоляцией: </w:t>
            </w:r>
            <w:r>
              <w:br/>
              <w:t xml:space="preserve">1 – промежуточный электрод, </w:t>
            </w:r>
            <w:r>
              <w:br/>
              <w:t xml:space="preserve">2 – высоковольтный электрод, </w:t>
            </w:r>
            <w:r>
              <w:br/>
              <w:t xml:space="preserve">3 – аргоновая мишень, </w:t>
            </w:r>
            <w:r>
              <w:br/>
              <w:t xml:space="preserve">4 – проходной изолятор, </w:t>
            </w:r>
            <w:r>
              <w:br/>
              <w:t xml:space="preserve">5 – источник высоковольтного напряжения </w:t>
            </w:r>
          </w:p>
        </w:tc>
      </w:tr>
    </w:tbl>
    <w:p w:rsidR="009247BB" w:rsidRDefault="009247BB" w:rsidP="00A9657E">
      <w:pPr>
        <w:autoSpaceDE w:val="0"/>
        <w:autoSpaceDN w:val="0"/>
        <w:adjustRightInd w:val="0"/>
        <w:spacing w:line="360" w:lineRule="auto"/>
        <w:ind w:firstLine="567"/>
        <w:jc w:val="both"/>
      </w:pPr>
      <w:r>
        <w:lastRenderedPageBreak/>
        <w:t>Ускоритель-тандем с вакуумной изоляц</w:t>
      </w:r>
      <w:r w:rsidR="000260A9">
        <w:t xml:space="preserve">ией </w:t>
      </w:r>
      <w:r>
        <w:t xml:space="preserve">[2] имеет специфическую конструкцию, в которой не используют ускорительные трубки в отличие от обычных тандемных ускорителей. Вместо них используют вложенные промежуточные электроды (1), закрепленные на проходном изоляторе (4), как показано схематически на Рис. 1. Преимуществом такого расположения является удаление керамических частей проходного изолятора достаточно далеко от ионного пучка для увеличения высоковольтной прочности ускоряющих промежутков в надежде на получение большого тока ионного пучка. </w:t>
      </w:r>
    </w:p>
    <w:p w:rsidR="00B7196C" w:rsidRDefault="00426EE9" w:rsidP="00A9657E">
      <w:pPr>
        <w:autoSpaceDE w:val="0"/>
        <w:autoSpaceDN w:val="0"/>
        <w:adjustRightInd w:val="0"/>
        <w:spacing w:line="360" w:lineRule="auto"/>
        <w:ind w:firstLine="567"/>
        <w:jc w:val="both"/>
      </w:pPr>
      <w:r w:rsidRPr="00426EE9">
        <w:t>Первоначальной целью создания таког</w:t>
      </w:r>
      <w:r>
        <w:t xml:space="preserve">о ускорителя заряженных частиц </w:t>
      </w:r>
      <w:r w:rsidRPr="00426EE9">
        <w:t>являлось достижение параметров, удовлетворяющих требованиям БНЗТ. Такие параметры, энергия 2,3 МэВ и ток 10 мА, достигнуты на ускорителе</w:t>
      </w:r>
      <w:r>
        <w:t xml:space="preserve"> в ИЯФ СО РАН</w:t>
      </w:r>
      <w:r w:rsidRPr="00426EE9">
        <w:t xml:space="preserve">, но как предельные. Несмотря на то, что ускоритель не обеспечивает долгую стабильную работу на этих параметрах, </w:t>
      </w:r>
      <w:r>
        <w:t>основные ограничения определены и</w:t>
      </w:r>
      <w:r w:rsidRPr="00426EE9">
        <w:t xml:space="preserve"> предложены способы преодоления ограничений. В ускорителях</w:t>
      </w:r>
      <w:r>
        <w:t xml:space="preserve">, </w:t>
      </w:r>
      <w:r w:rsidR="00E05530">
        <w:t xml:space="preserve">изготовленных и </w:t>
      </w:r>
      <w:r>
        <w:t>изготавливаемых</w:t>
      </w:r>
      <w:r w:rsidRPr="00426EE9">
        <w:t xml:space="preserve"> для клиник БНЗТ</w:t>
      </w:r>
      <w:r>
        <w:t>,</w:t>
      </w:r>
      <w:r w:rsidRPr="00426EE9">
        <w:t xml:space="preserve"> для стабильного получения пучка протонов с энергией 2,3 МэВ увеличен зазор между промежуточными электродами и добавлено </w:t>
      </w:r>
      <w:proofErr w:type="spellStart"/>
      <w:r w:rsidRPr="00426EE9">
        <w:t>предускорение</w:t>
      </w:r>
      <w:proofErr w:type="spellEnd"/>
      <w:r w:rsidRPr="00426EE9">
        <w:t>. Для получения стабильного пучка протонов с током 10 мА источник отрицательных ионов водорода разработки ИЯФ СО РАН заменен на источник ионов компании D-</w:t>
      </w:r>
      <w:proofErr w:type="spellStart"/>
      <w:r w:rsidRPr="00426EE9">
        <w:t>Pace</w:t>
      </w:r>
      <w:proofErr w:type="spellEnd"/>
      <w:r w:rsidRPr="00426EE9">
        <w:t xml:space="preserve"> (Канада)</w:t>
      </w:r>
      <w:r>
        <w:t>.</w:t>
      </w:r>
    </w:p>
    <w:p w:rsidR="009247BB" w:rsidRDefault="009247BB" w:rsidP="00A9657E">
      <w:pPr>
        <w:autoSpaceDE w:val="0"/>
        <w:autoSpaceDN w:val="0"/>
        <w:adjustRightInd w:val="0"/>
        <w:spacing w:line="360" w:lineRule="auto"/>
        <w:ind w:firstLine="567"/>
        <w:jc w:val="both"/>
      </w:pPr>
    </w:p>
    <w:p w:rsidR="009247BB" w:rsidRPr="009D2CEE" w:rsidRDefault="009247BB" w:rsidP="009247BB">
      <w:pPr>
        <w:keepNext/>
        <w:autoSpaceDE w:val="0"/>
        <w:autoSpaceDN w:val="0"/>
        <w:adjustRightInd w:val="0"/>
        <w:spacing w:line="360" w:lineRule="auto"/>
        <w:jc w:val="both"/>
        <w:rPr>
          <w:b/>
        </w:rPr>
      </w:pPr>
      <w:r>
        <w:rPr>
          <w:b/>
        </w:rPr>
        <w:t>2</w:t>
      </w:r>
      <w:r w:rsidRPr="009D2CEE">
        <w:rPr>
          <w:b/>
        </w:rPr>
        <w:t xml:space="preserve">. </w:t>
      </w:r>
      <w:r>
        <w:rPr>
          <w:b/>
        </w:rPr>
        <w:t>Применение ускорителя-тандема с вакуумной изоляцией</w:t>
      </w:r>
    </w:p>
    <w:p w:rsidR="00E05530" w:rsidRDefault="00E05530" w:rsidP="00E05530">
      <w:pPr>
        <w:autoSpaceDE w:val="0"/>
        <w:autoSpaceDN w:val="0"/>
        <w:adjustRightInd w:val="0"/>
        <w:spacing w:line="360" w:lineRule="auto"/>
        <w:ind w:firstLine="567"/>
        <w:jc w:val="both"/>
      </w:pPr>
      <w:r w:rsidRPr="00426EE9">
        <w:t xml:space="preserve">По мере достижения основной цели – достижения параметров, удовлетворяющих требованиям БНЗТ, – ускоритель стали активно использовать и для ряда других приложений, которые требовали других значений энергии и тока, меньших чем 2,3 МэВ и 10 мА, но стабильных в течение длительного времени. </w:t>
      </w:r>
      <w:r>
        <w:t xml:space="preserve">В настоящее время </w:t>
      </w:r>
      <w:r w:rsidRPr="008D2AB5">
        <w:t>в ускорителе получают стационарный пучок протонов с энергией, изменяемой в диапазоне от 0,6 до 2,2</w:t>
      </w:r>
      <w:r>
        <w:t> </w:t>
      </w:r>
      <w:r w:rsidRPr="008D2AB5">
        <w:t xml:space="preserve">МэВ, и током, обычно изменяемым в диапазоне от 0,5 до 3 мА. Пучок протонов характеризуется </w:t>
      </w:r>
      <w:proofErr w:type="spellStart"/>
      <w:r w:rsidRPr="008D2AB5">
        <w:t>моноэнергетичностью</w:t>
      </w:r>
      <w:proofErr w:type="spellEnd"/>
      <w:r w:rsidRPr="008D2AB5">
        <w:t xml:space="preserve"> 0,1 %, стабильностью по энергии 0,1 % и стабильностью по току до 0,4 %. Ускоритель также обеспечивает получение пучка дейтронов с подобными параметрами.</w:t>
      </w:r>
      <w:r w:rsidR="00A61A23" w:rsidRPr="00A61A23">
        <w:t xml:space="preserve"> </w:t>
      </w:r>
      <w:r w:rsidR="00A61A23">
        <w:t>С применением ускорителя</w:t>
      </w:r>
      <w:r>
        <w:t>-тандем</w:t>
      </w:r>
      <w:r w:rsidR="00A61A23">
        <w:t>а</w:t>
      </w:r>
      <w:r>
        <w:t xml:space="preserve"> с</w:t>
      </w:r>
      <w:r w:rsidR="00A61A23">
        <w:t xml:space="preserve"> вакуумной изоляцией получены следующие важные научные</w:t>
      </w:r>
      <w:r>
        <w:t xml:space="preserve"> </w:t>
      </w:r>
      <w:r w:rsidR="00A61A23">
        <w:t>результаты</w:t>
      </w:r>
      <w:r>
        <w:t xml:space="preserve">: </w:t>
      </w:r>
    </w:p>
    <w:p w:rsidR="00E05530" w:rsidRDefault="00583928" w:rsidP="000260A9">
      <w:pPr>
        <w:numPr>
          <w:ilvl w:val="0"/>
          <w:numId w:val="3"/>
        </w:numPr>
        <w:autoSpaceDE w:val="0"/>
        <w:autoSpaceDN w:val="0"/>
        <w:adjustRightInd w:val="0"/>
        <w:spacing w:line="360" w:lineRule="auto"/>
        <w:ind w:left="0" w:firstLine="567"/>
        <w:jc w:val="both"/>
      </w:pPr>
      <w:r>
        <w:t>В</w:t>
      </w:r>
      <w:r w:rsidR="000260A9" w:rsidRPr="000260A9">
        <w:t xml:space="preserve"> деталях в режиме реального времени изучен процесс образования блистеров на поверхности металлов при их облучении протонами с энергией 2 МэВ [3</w:t>
      </w:r>
      <w:r>
        <w:t xml:space="preserve">] и изучено его </w:t>
      </w:r>
      <w:r w:rsidR="000260A9" w:rsidRPr="000260A9">
        <w:t>влияние на выход нейтронов из мишени, выполненной в виде тонкого слоя лития, напыленного на эффективно охлаждаемую медную подложку</w:t>
      </w:r>
      <w:r>
        <w:t xml:space="preserve"> </w:t>
      </w:r>
      <w:r w:rsidRPr="000260A9">
        <w:t>[4]</w:t>
      </w:r>
      <w:r w:rsidR="000260A9" w:rsidRPr="000260A9">
        <w:t xml:space="preserve">. Впервые установлено, что радиационный </w:t>
      </w:r>
      <w:proofErr w:type="spellStart"/>
      <w:r w:rsidR="000260A9" w:rsidRPr="000260A9">
        <w:t>блистеринг</w:t>
      </w:r>
      <w:proofErr w:type="spellEnd"/>
      <w:r w:rsidR="000260A9" w:rsidRPr="000260A9">
        <w:t xml:space="preserve"> не ограничивает время эксплуатации мишени, и определены процессы, приводящие к такому результату. </w:t>
      </w:r>
    </w:p>
    <w:p w:rsidR="000260A9" w:rsidRPr="000260A9" w:rsidRDefault="000260A9" w:rsidP="000260A9">
      <w:pPr>
        <w:numPr>
          <w:ilvl w:val="0"/>
          <w:numId w:val="3"/>
        </w:numPr>
        <w:autoSpaceDE w:val="0"/>
        <w:autoSpaceDN w:val="0"/>
        <w:adjustRightInd w:val="0"/>
        <w:spacing w:line="360" w:lineRule="auto"/>
        <w:ind w:left="0" w:firstLine="567"/>
        <w:jc w:val="both"/>
      </w:pPr>
      <w:r w:rsidRPr="000260A9">
        <w:lastRenderedPageBreak/>
        <w:t>Установлено, что облучение нейтронами опухолевых клеток глиомы человека U251 и глиобластомы человека T98G, предварительно инкубированных в среде с бором, ведет к значительному подавлению их жизнеспособности, облучение мышей с привитой опухолью приводит к их излечению [</w:t>
      </w:r>
      <w:r w:rsidR="003A070C" w:rsidRPr="003A070C">
        <w:t>5-7</w:t>
      </w:r>
      <w:r w:rsidRPr="000260A9">
        <w:t>], облучение крупных домашних животных со спонтанными опухолями ведет к их излечению</w:t>
      </w:r>
      <w:r>
        <w:t xml:space="preserve"> </w:t>
      </w:r>
      <w:r>
        <w:rPr>
          <w:lang w:val="en-US"/>
        </w:rPr>
        <w:t>[</w:t>
      </w:r>
      <w:r w:rsidR="003A070C">
        <w:rPr>
          <w:lang w:val="en-US"/>
        </w:rPr>
        <w:t>8</w:t>
      </w:r>
      <w:r>
        <w:rPr>
          <w:lang w:val="en-US"/>
        </w:rPr>
        <w:t>].</w:t>
      </w:r>
    </w:p>
    <w:p w:rsidR="000260A9" w:rsidRDefault="000260A9" w:rsidP="000260A9">
      <w:pPr>
        <w:numPr>
          <w:ilvl w:val="0"/>
          <w:numId w:val="3"/>
        </w:numPr>
        <w:autoSpaceDE w:val="0"/>
        <w:autoSpaceDN w:val="0"/>
        <w:adjustRightInd w:val="0"/>
        <w:spacing w:line="360" w:lineRule="auto"/>
        <w:ind w:left="0" w:firstLine="567"/>
        <w:jc w:val="both"/>
      </w:pPr>
      <w:r>
        <w:t xml:space="preserve">Измерены выход 478 кэВ фотонов из толстой литиевой мишени и сечение реакции </w:t>
      </w:r>
      <w:r w:rsidRPr="00B93F47">
        <w:rPr>
          <w:vertAlign w:val="superscript"/>
        </w:rPr>
        <w:t>7</w:t>
      </w:r>
      <w:r w:rsidR="00B93F47">
        <w:t>Li(</w:t>
      </w:r>
      <w:proofErr w:type="spellStart"/>
      <w:proofErr w:type="gramStart"/>
      <w:r w:rsidR="00B93F47">
        <w:t>p,p</w:t>
      </w:r>
      <w:proofErr w:type="spellEnd"/>
      <w:proofErr w:type="gramEnd"/>
      <w:r w:rsidR="00B93F47">
        <w:t>'</w:t>
      </w:r>
      <w:r w:rsidR="00B93F47">
        <w:sym w:font="Symbol" w:char="F067"/>
      </w:r>
      <w:r>
        <w:t>)</w:t>
      </w:r>
      <w:r w:rsidRPr="00B93F47">
        <w:rPr>
          <w:vertAlign w:val="superscript"/>
        </w:rPr>
        <w:t>7</w:t>
      </w:r>
      <w:r>
        <w:t>Li [</w:t>
      </w:r>
      <w:r w:rsidR="00B93F47" w:rsidRPr="00B93F47">
        <w:t>9</w:t>
      </w:r>
      <w:r w:rsidR="00B93F47">
        <w:t xml:space="preserve">], сечение реакции </w:t>
      </w:r>
      <w:r w:rsidR="00B93F47" w:rsidRPr="00B93F47">
        <w:rPr>
          <w:vertAlign w:val="superscript"/>
        </w:rPr>
        <w:t>7</w:t>
      </w:r>
      <w:r w:rsidR="00B93F47">
        <w:t>Li(p,</w:t>
      </w:r>
      <w:r w:rsidR="00B93F47">
        <w:sym w:font="Symbol" w:char="F061"/>
      </w:r>
      <w:r w:rsidR="00B93F47">
        <w:t>)</w:t>
      </w:r>
      <w:r w:rsidR="00B93F47" w:rsidRPr="00B93F47">
        <w:rPr>
          <w:vertAlign w:val="superscript"/>
        </w:rPr>
        <w:t>4</w:t>
      </w:r>
      <w:r w:rsidR="00B93F47">
        <w:rPr>
          <w:lang w:val="en-US"/>
        </w:rPr>
        <w:t>He</w:t>
      </w:r>
      <w:r w:rsidR="00B93F47" w:rsidRPr="00B93F47">
        <w:t xml:space="preserve"> [10] </w:t>
      </w:r>
      <w:r w:rsidR="00B93F47">
        <w:t xml:space="preserve">и выход нейтронов из литиевой мишени в реакции </w:t>
      </w:r>
      <w:r w:rsidR="00B93F47" w:rsidRPr="00B93F47">
        <w:rPr>
          <w:vertAlign w:val="superscript"/>
        </w:rPr>
        <w:t>7</w:t>
      </w:r>
      <w:r w:rsidR="00B93F47">
        <w:t>L</w:t>
      </w:r>
      <w:proofErr w:type="spellStart"/>
      <w:r w:rsidR="00B93F47">
        <w:rPr>
          <w:lang w:val="en-US"/>
        </w:rPr>
        <w:t>i</w:t>
      </w:r>
      <w:proofErr w:type="spellEnd"/>
      <w:r w:rsidR="00B93F47" w:rsidRPr="00B93F47">
        <w:t>(</w:t>
      </w:r>
      <w:r w:rsidR="00B93F47">
        <w:rPr>
          <w:lang w:val="en-US"/>
        </w:rPr>
        <w:t>p</w:t>
      </w:r>
      <w:r w:rsidR="00B93F47" w:rsidRPr="00B93F47">
        <w:t>,</w:t>
      </w:r>
      <w:r w:rsidR="00B93F47">
        <w:rPr>
          <w:lang w:val="en-US"/>
        </w:rPr>
        <w:t>n</w:t>
      </w:r>
      <w:r w:rsidR="00B93F47">
        <w:t>)</w:t>
      </w:r>
      <w:r w:rsidR="00B93F47" w:rsidRPr="00B93F47">
        <w:rPr>
          <w:vertAlign w:val="superscript"/>
        </w:rPr>
        <w:t>7</w:t>
      </w:r>
      <w:r w:rsidR="00B93F47">
        <w:rPr>
          <w:lang w:val="en-US"/>
        </w:rPr>
        <w:t>Be</w:t>
      </w:r>
      <w:r w:rsidR="00B93F47">
        <w:t xml:space="preserve"> </w:t>
      </w:r>
      <w:r w:rsidR="00B93F47" w:rsidRPr="00B93F47">
        <w:t>[11]</w:t>
      </w:r>
      <w:r>
        <w:t xml:space="preserve">. Данные внесены в базы данных экспериментальных ядерных реакций IBANDL и EXFOR. </w:t>
      </w:r>
    </w:p>
    <w:p w:rsidR="000260A9" w:rsidRDefault="000260A9" w:rsidP="000260A9">
      <w:pPr>
        <w:numPr>
          <w:ilvl w:val="0"/>
          <w:numId w:val="3"/>
        </w:numPr>
        <w:autoSpaceDE w:val="0"/>
        <w:autoSpaceDN w:val="0"/>
        <w:adjustRightInd w:val="0"/>
        <w:spacing w:line="360" w:lineRule="auto"/>
        <w:ind w:left="0" w:firstLine="567"/>
        <w:jc w:val="both"/>
      </w:pPr>
      <w:r>
        <w:t>Впервые предложена и реализована методика измерения суммы дозы быстрых нейтронов и азотной дозы [</w:t>
      </w:r>
      <w:r w:rsidR="00A9555A" w:rsidRPr="00A9555A">
        <w:t>12</w:t>
      </w:r>
      <w:r>
        <w:t>].</w:t>
      </w:r>
    </w:p>
    <w:p w:rsidR="000260A9" w:rsidRDefault="000260A9" w:rsidP="000260A9">
      <w:pPr>
        <w:numPr>
          <w:ilvl w:val="0"/>
          <w:numId w:val="3"/>
        </w:numPr>
        <w:autoSpaceDE w:val="0"/>
        <w:autoSpaceDN w:val="0"/>
        <w:adjustRightInd w:val="0"/>
        <w:spacing w:line="360" w:lineRule="auto"/>
        <w:ind w:left="0" w:firstLine="567"/>
        <w:jc w:val="both"/>
      </w:pPr>
      <w:r>
        <w:t>Впервые предложена и реализована методика измерения толщины лития по регистрации интенсивности излучения фотонов, испускаемых при неупругом рассеянии протона на атомном ядре лития [</w:t>
      </w:r>
      <w:r w:rsidR="00A9555A" w:rsidRPr="00A9555A">
        <w:t>13</w:t>
      </w:r>
      <w:r>
        <w:t>].</w:t>
      </w:r>
    </w:p>
    <w:p w:rsidR="000260A9" w:rsidRPr="000260A9" w:rsidRDefault="000260A9" w:rsidP="000260A9">
      <w:pPr>
        <w:numPr>
          <w:ilvl w:val="0"/>
          <w:numId w:val="3"/>
        </w:numPr>
        <w:autoSpaceDE w:val="0"/>
        <w:autoSpaceDN w:val="0"/>
        <w:adjustRightInd w:val="0"/>
        <w:spacing w:line="360" w:lineRule="auto"/>
        <w:ind w:left="0" w:firstLine="567"/>
        <w:jc w:val="both"/>
      </w:pPr>
      <w:r>
        <w:t>Разработан малогабаритный детектор нейтронов с литьевым полистирольным сцинтиллятором, обогащенным бором, используемый для измерения борной дозы [</w:t>
      </w:r>
      <w:r w:rsidR="00A9555A" w:rsidRPr="00A9555A">
        <w:t>14</w:t>
      </w:r>
      <w:r>
        <w:t>].</w:t>
      </w:r>
    </w:p>
    <w:p w:rsidR="000260A9" w:rsidRPr="00A9555A" w:rsidRDefault="000260A9" w:rsidP="000260A9">
      <w:pPr>
        <w:numPr>
          <w:ilvl w:val="0"/>
          <w:numId w:val="3"/>
        </w:numPr>
        <w:autoSpaceDE w:val="0"/>
        <w:autoSpaceDN w:val="0"/>
        <w:adjustRightInd w:val="0"/>
        <w:spacing w:line="360" w:lineRule="auto"/>
        <w:ind w:left="0" w:firstLine="567"/>
        <w:jc w:val="both"/>
      </w:pPr>
      <w:r w:rsidRPr="000260A9">
        <w:t>Методом активационного анализа измерена концентрация опасных примесей в образцах керамики</w:t>
      </w:r>
      <w:r w:rsidR="0020311A">
        <w:t xml:space="preserve"> и стали</w:t>
      </w:r>
      <w:r w:rsidRPr="000260A9">
        <w:t>, разработанных для Международного термоядерного реактора ИТЭР [</w:t>
      </w:r>
      <w:r w:rsidR="00A9555A" w:rsidRPr="00A9555A">
        <w:t>15</w:t>
      </w:r>
      <w:r w:rsidRPr="00A9555A">
        <w:t>].</w:t>
      </w:r>
    </w:p>
    <w:p w:rsidR="000260A9" w:rsidRDefault="006F50BA" w:rsidP="000260A9">
      <w:pPr>
        <w:numPr>
          <w:ilvl w:val="0"/>
          <w:numId w:val="3"/>
        </w:numPr>
        <w:autoSpaceDE w:val="0"/>
        <w:autoSpaceDN w:val="0"/>
        <w:adjustRightInd w:val="0"/>
        <w:spacing w:line="360" w:lineRule="auto"/>
        <w:ind w:left="0" w:firstLine="567"/>
        <w:jc w:val="both"/>
      </w:pPr>
      <w:r>
        <w:t>Г</w:t>
      </w:r>
      <w:r w:rsidR="000260A9" w:rsidRPr="000260A9">
        <w:t>енерация мощного потока быстрых нейтроно</w:t>
      </w:r>
      <w:r>
        <w:t>в [16] применена</w:t>
      </w:r>
      <w:r w:rsidR="000260A9" w:rsidRPr="000260A9">
        <w:t xml:space="preserve"> для радиационного тестирования оптических кабелей, изготовленных специалистами Центра ядерных исследований Сакле для работы Большого </w:t>
      </w:r>
      <w:proofErr w:type="spellStart"/>
      <w:r w:rsidR="000260A9" w:rsidRPr="000260A9">
        <w:t>адронного</w:t>
      </w:r>
      <w:proofErr w:type="spellEnd"/>
      <w:r w:rsidR="000260A9" w:rsidRPr="000260A9">
        <w:t xml:space="preserve"> </w:t>
      </w:r>
      <w:proofErr w:type="spellStart"/>
      <w:r w:rsidR="000260A9" w:rsidRPr="000260A9">
        <w:t>коллайдера</w:t>
      </w:r>
      <w:proofErr w:type="spellEnd"/>
      <w:r w:rsidR="000260A9" w:rsidRPr="000260A9">
        <w:t xml:space="preserve"> ЦЕРН в режиме высокой светимости, алмазного детектора нейтронов для Международного термоядерного реактора ИТЭР и </w:t>
      </w:r>
      <w:proofErr w:type="spellStart"/>
      <w:r w:rsidR="000260A9" w:rsidRPr="000260A9">
        <w:t>неодимовых</w:t>
      </w:r>
      <w:proofErr w:type="spellEnd"/>
      <w:r w:rsidR="000260A9" w:rsidRPr="000260A9">
        <w:t xml:space="preserve"> магнитов для мощного </w:t>
      </w:r>
      <w:proofErr w:type="spellStart"/>
      <w:r w:rsidR="000260A9" w:rsidRPr="000260A9">
        <w:t>линака</w:t>
      </w:r>
      <w:proofErr w:type="spellEnd"/>
      <w:r w:rsidR="000260A9" w:rsidRPr="000260A9">
        <w:t>.</w:t>
      </w:r>
    </w:p>
    <w:p w:rsidR="006F50BA" w:rsidRPr="000260A9" w:rsidRDefault="006F50BA" w:rsidP="000260A9">
      <w:pPr>
        <w:numPr>
          <w:ilvl w:val="0"/>
          <w:numId w:val="3"/>
        </w:numPr>
        <w:autoSpaceDE w:val="0"/>
        <w:autoSpaceDN w:val="0"/>
        <w:adjustRightInd w:val="0"/>
        <w:spacing w:line="360" w:lineRule="auto"/>
        <w:ind w:left="0" w:firstLine="567"/>
        <w:jc w:val="both"/>
      </w:pPr>
      <w:r>
        <w:t xml:space="preserve">Формируемые потоки тепловых и эпитепловых нейтронов используют для тестирования новых препаратов адресной доставки бора </w:t>
      </w:r>
      <w:r w:rsidRPr="006F50BA">
        <w:t>[</w:t>
      </w:r>
      <w:r w:rsidR="00940A84">
        <w:t>17-20</w:t>
      </w:r>
      <w:r w:rsidRPr="006F50BA">
        <w:t>].</w:t>
      </w:r>
    </w:p>
    <w:p w:rsidR="00E05530" w:rsidRPr="00940A84" w:rsidRDefault="00940A84" w:rsidP="00A9657E">
      <w:pPr>
        <w:autoSpaceDE w:val="0"/>
        <w:autoSpaceDN w:val="0"/>
        <w:adjustRightInd w:val="0"/>
        <w:spacing w:line="360" w:lineRule="auto"/>
        <w:ind w:firstLine="567"/>
        <w:jc w:val="both"/>
      </w:pPr>
      <w:r>
        <w:t xml:space="preserve">Актуальными задачами дальнейшего развития установки являются увеличение тока пучка ионов и расширение областей ее применения за счет развития методик дозиметрии, визуализации бора, измерения сечения реакции </w:t>
      </w:r>
      <w:r w:rsidRPr="00940A84">
        <w:rPr>
          <w:vertAlign w:val="superscript"/>
        </w:rPr>
        <w:t>11</w:t>
      </w:r>
      <w:r>
        <w:rPr>
          <w:lang w:val="en-US"/>
        </w:rPr>
        <w:t>B</w:t>
      </w:r>
      <w:r w:rsidRPr="00940A84">
        <w:t>(</w:t>
      </w:r>
      <w:r>
        <w:rPr>
          <w:lang w:val="en-US"/>
        </w:rPr>
        <w:t>p</w:t>
      </w:r>
      <w:r w:rsidRPr="00940A84">
        <w:t>,</w:t>
      </w:r>
      <w:r>
        <w:sym w:font="Symbol" w:char="F061"/>
      </w:r>
      <w:r>
        <w:sym w:font="Symbol" w:char="F061"/>
      </w:r>
      <w:r w:rsidRPr="00940A84">
        <w:t>)</w:t>
      </w:r>
      <w:r w:rsidRPr="00940A84">
        <w:rPr>
          <w:vertAlign w:val="superscript"/>
        </w:rPr>
        <w:t>4</w:t>
      </w:r>
      <w:r>
        <w:rPr>
          <w:lang w:val="en-US"/>
        </w:rPr>
        <w:t>He</w:t>
      </w:r>
      <w:r w:rsidRPr="00940A84">
        <w:t xml:space="preserve">, </w:t>
      </w:r>
      <w:r>
        <w:t xml:space="preserve">получения </w:t>
      </w:r>
      <w:r w:rsidR="002437D8">
        <w:t>потоков</w:t>
      </w:r>
      <w:r>
        <w:t xml:space="preserve"> холодных нейтронов и позитронов, получения более мощного потока быстрых нейтронов и для ряда других задач.</w:t>
      </w:r>
    </w:p>
    <w:p w:rsidR="006F50BA" w:rsidRPr="000260A9" w:rsidRDefault="006F50BA" w:rsidP="00A9657E">
      <w:pPr>
        <w:autoSpaceDE w:val="0"/>
        <w:autoSpaceDN w:val="0"/>
        <w:adjustRightInd w:val="0"/>
        <w:spacing w:line="360" w:lineRule="auto"/>
        <w:ind w:firstLine="567"/>
        <w:jc w:val="both"/>
      </w:pPr>
    </w:p>
    <w:p w:rsidR="00312C61" w:rsidRPr="00256D68" w:rsidRDefault="00312C61" w:rsidP="00256D68">
      <w:pPr>
        <w:keepNext/>
        <w:autoSpaceDE w:val="0"/>
        <w:autoSpaceDN w:val="0"/>
        <w:adjustRightInd w:val="0"/>
        <w:spacing w:line="360" w:lineRule="auto"/>
        <w:jc w:val="both"/>
        <w:rPr>
          <w:b/>
        </w:rPr>
      </w:pPr>
      <w:r w:rsidRPr="00256D68">
        <w:rPr>
          <w:b/>
        </w:rPr>
        <w:t>Заключение</w:t>
      </w:r>
    </w:p>
    <w:p w:rsidR="009D2676" w:rsidRDefault="009D6D1C" w:rsidP="008A7A88">
      <w:pPr>
        <w:autoSpaceDE w:val="0"/>
        <w:autoSpaceDN w:val="0"/>
        <w:adjustRightInd w:val="0"/>
        <w:spacing w:line="360" w:lineRule="auto"/>
        <w:ind w:firstLine="567"/>
        <w:jc w:val="both"/>
      </w:pPr>
      <w:r>
        <w:rPr>
          <w:color w:val="000000"/>
          <w:spacing w:val="1"/>
        </w:rPr>
        <w:t xml:space="preserve">В </w:t>
      </w:r>
      <w:r w:rsidR="00FD2E7B">
        <w:rPr>
          <w:color w:val="000000"/>
          <w:spacing w:val="1"/>
        </w:rPr>
        <w:t>ИЯФ</w:t>
      </w:r>
      <w:r>
        <w:rPr>
          <w:color w:val="000000"/>
          <w:spacing w:val="1"/>
        </w:rPr>
        <w:t xml:space="preserve"> СО РАН </w:t>
      </w:r>
      <w:r w:rsidR="008A7A88">
        <w:rPr>
          <w:color w:val="000000"/>
          <w:spacing w:val="1"/>
        </w:rPr>
        <w:t>предложен и разработан ускоритель</w:t>
      </w:r>
      <w:r>
        <w:rPr>
          <w:color w:val="000000"/>
          <w:spacing w:val="1"/>
        </w:rPr>
        <w:t>-тандем</w:t>
      </w:r>
      <w:r w:rsidR="008A7A88">
        <w:rPr>
          <w:color w:val="000000"/>
          <w:spacing w:val="1"/>
        </w:rPr>
        <w:t xml:space="preserve"> с вакуумной </w:t>
      </w:r>
      <w:r w:rsidR="008A7A88">
        <w:t xml:space="preserve">изоляцией, обеспечивающий длительное стабильное получение пучка протонов или дейтронов с </w:t>
      </w:r>
      <w:r w:rsidR="008A7A88">
        <w:lastRenderedPageBreak/>
        <w:t xml:space="preserve">энергией, изменяемой в диапазоне от 0,6 до 2,3 МэВ, с током, изменяемым в диапазоне от 0,1 мА до 10 мА. Пучок ионов отличает высокая </w:t>
      </w:r>
      <w:proofErr w:type="spellStart"/>
      <w:r w:rsidR="008A7A88">
        <w:t>монохроматичность</w:t>
      </w:r>
      <w:proofErr w:type="spellEnd"/>
      <w:r w:rsidR="008A7A88">
        <w:t xml:space="preserve"> и стабильность энергии (0,1 %) и высокая стабильностью тока (0,4 %). Ускоритель используют для изучения динамики образования блистеров на поверхности металла при имплантации протонов, для измерения сечения ряда ядерных реакций, </w:t>
      </w:r>
      <w:r w:rsidR="008A7A88" w:rsidRPr="00BE7E45">
        <w:t>для</w:t>
      </w:r>
      <w:r w:rsidR="008A7A88">
        <w:t xml:space="preserve"> развития методики бор-нейтронозахватной терапии злокачественных опухолей, для радиационного тестирования перспективных материалов и для ряда других приложений. </w:t>
      </w:r>
    </w:p>
    <w:p w:rsidR="007330D6" w:rsidRDefault="008A7A88" w:rsidP="008A7A88">
      <w:pPr>
        <w:autoSpaceDE w:val="0"/>
        <w:autoSpaceDN w:val="0"/>
        <w:adjustRightInd w:val="0"/>
        <w:spacing w:line="360" w:lineRule="auto"/>
        <w:ind w:firstLine="567"/>
        <w:jc w:val="both"/>
      </w:pPr>
      <w:r>
        <w:t>Исследование выполнено за счет гранта Российского научного фонда (проект № 19-72-30005).</w:t>
      </w:r>
    </w:p>
    <w:p w:rsidR="00242492" w:rsidRPr="007423C1" w:rsidRDefault="00242492" w:rsidP="00FD2E7B">
      <w:pPr>
        <w:autoSpaceDE w:val="0"/>
        <w:autoSpaceDN w:val="0"/>
        <w:adjustRightInd w:val="0"/>
        <w:jc w:val="both"/>
      </w:pPr>
    </w:p>
    <w:p w:rsidR="007423C1" w:rsidRPr="00256D68" w:rsidRDefault="00B22447" w:rsidP="001E3DD3">
      <w:pPr>
        <w:autoSpaceDE w:val="0"/>
        <w:autoSpaceDN w:val="0"/>
        <w:adjustRightInd w:val="0"/>
        <w:spacing w:line="360" w:lineRule="auto"/>
        <w:jc w:val="both"/>
        <w:rPr>
          <w:rFonts w:cs="NimbusRomNo9L-Medi"/>
          <w:b/>
          <w:color w:val="000000"/>
          <w:lang w:val="en-US"/>
        </w:rPr>
      </w:pPr>
      <w:r w:rsidRPr="00256D68">
        <w:rPr>
          <w:rFonts w:cs="NimbusRomNo9L-Medi"/>
          <w:b/>
          <w:color w:val="000000"/>
        </w:rPr>
        <w:t>Список</w:t>
      </w:r>
      <w:r w:rsidRPr="00256D68">
        <w:rPr>
          <w:rFonts w:cs="NimbusRomNo9L-Medi"/>
          <w:b/>
          <w:color w:val="000000"/>
          <w:lang w:val="en-US"/>
        </w:rPr>
        <w:t xml:space="preserve"> </w:t>
      </w:r>
      <w:r w:rsidRPr="00256D68">
        <w:rPr>
          <w:rFonts w:cs="NimbusRomNo9L-Medi"/>
          <w:b/>
          <w:color w:val="000000"/>
        </w:rPr>
        <w:t>литературы</w:t>
      </w:r>
    </w:p>
    <w:p w:rsidR="00770C8E" w:rsidRPr="00410332" w:rsidRDefault="00CF3A27" w:rsidP="00770C8E">
      <w:pPr>
        <w:autoSpaceDE w:val="0"/>
        <w:autoSpaceDN w:val="0"/>
        <w:adjustRightInd w:val="0"/>
        <w:spacing w:line="360" w:lineRule="auto"/>
        <w:ind w:left="284" w:hanging="284"/>
        <w:jc w:val="both"/>
        <w:rPr>
          <w:lang w:val="en-US"/>
        </w:rPr>
      </w:pPr>
      <w:r w:rsidRPr="00CF3A27">
        <w:rPr>
          <w:rFonts w:cs="NimbusRomNo9L-Medi"/>
          <w:color w:val="000000"/>
          <w:lang w:val="en-US"/>
        </w:rPr>
        <w:t>1.</w:t>
      </w:r>
      <w:r w:rsidR="007330D6">
        <w:rPr>
          <w:rFonts w:cs="NimbusRomNo9L-Medi"/>
          <w:color w:val="000000"/>
          <w:lang w:val="en-US"/>
        </w:rPr>
        <w:tab/>
      </w:r>
      <w:r w:rsidR="00770C8E" w:rsidRPr="00947DEA">
        <w:rPr>
          <w:iCs/>
          <w:lang w:val="en-US"/>
        </w:rPr>
        <w:t xml:space="preserve">Neutron and </w:t>
      </w:r>
      <w:r w:rsidR="00770C8E" w:rsidRPr="00410332">
        <w:rPr>
          <w:iCs/>
          <w:lang w:val="en-US"/>
        </w:rPr>
        <w:t>Capture Therapy: Principles and Applications.</w:t>
      </w:r>
      <w:r w:rsidR="00770C8E" w:rsidRPr="00410332">
        <w:rPr>
          <w:lang w:val="en-US"/>
        </w:rPr>
        <w:t xml:space="preserve"> </w:t>
      </w:r>
      <w:proofErr w:type="spellStart"/>
      <w:r w:rsidR="00770C8E" w:rsidRPr="00410332">
        <w:rPr>
          <w:lang w:val="en-US"/>
        </w:rPr>
        <w:t>Eds</w:t>
      </w:r>
      <w:proofErr w:type="spellEnd"/>
      <w:r w:rsidR="00770C8E" w:rsidRPr="00410332">
        <w:rPr>
          <w:lang w:val="en-US"/>
        </w:rPr>
        <w:t xml:space="preserve">: W. </w:t>
      </w:r>
      <w:proofErr w:type="spellStart"/>
      <w:r w:rsidR="00770C8E" w:rsidRPr="00410332">
        <w:rPr>
          <w:lang w:val="en-US"/>
        </w:rPr>
        <w:t>Sauerwein</w:t>
      </w:r>
      <w:proofErr w:type="spellEnd"/>
      <w:r w:rsidR="00770C8E" w:rsidRPr="00410332">
        <w:rPr>
          <w:lang w:val="en-US"/>
        </w:rPr>
        <w:t xml:space="preserve">, A. Wittig, R. Moss, Y. Nakagawa. Springer, 2012. </w:t>
      </w:r>
      <w:proofErr w:type="gramStart"/>
      <w:r w:rsidR="00770C8E" w:rsidRPr="00410332">
        <w:rPr>
          <w:lang w:val="en-US"/>
        </w:rPr>
        <w:t>533</w:t>
      </w:r>
      <w:proofErr w:type="gramEnd"/>
      <w:r w:rsidR="00770C8E" w:rsidRPr="00410332">
        <w:rPr>
          <w:lang w:val="en-US"/>
        </w:rPr>
        <w:t xml:space="preserve"> p.</w:t>
      </w:r>
    </w:p>
    <w:p w:rsidR="000260A9" w:rsidRPr="00410332" w:rsidRDefault="00770C8E" w:rsidP="007330D6">
      <w:pPr>
        <w:autoSpaceDE w:val="0"/>
        <w:autoSpaceDN w:val="0"/>
        <w:adjustRightInd w:val="0"/>
        <w:spacing w:line="360" w:lineRule="auto"/>
        <w:ind w:left="284" w:hanging="284"/>
        <w:jc w:val="both"/>
        <w:rPr>
          <w:iCs/>
          <w:lang w:val="en-US"/>
        </w:rPr>
      </w:pPr>
      <w:r w:rsidRPr="00410332">
        <w:rPr>
          <w:iCs/>
          <w:lang w:val="en-US"/>
        </w:rPr>
        <w:t xml:space="preserve">2. </w:t>
      </w:r>
      <w:proofErr w:type="spellStart"/>
      <w:r w:rsidR="000260A9" w:rsidRPr="00410332">
        <w:rPr>
          <w:i/>
          <w:iCs/>
          <w:lang w:val="en-US"/>
        </w:rPr>
        <w:t>Taskaev</w:t>
      </w:r>
      <w:proofErr w:type="spellEnd"/>
      <w:r w:rsidR="000260A9" w:rsidRPr="00410332">
        <w:rPr>
          <w:i/>
          <w:iCs/>
          <w:lang w:val="en-US"/>
        </w:rPr>
        <w:t xml:space="preserve"> S. et al.</w:t>
      </w:r>
      <w:r w:rsidR="000260A9" w:rsidRPr="00410332">
        <w:rPr>
          <w:iCs/>
          <w:lang w:val="en-US"/>
        </w:rPr>
        <w:t xml:space="preserve"> Neutron Source Based on Vacuum Insulated Tandem Accelerator and Lithium Target</w:t>
      </w:r>
      <w:r w:rsidR="00251A46">
        <w:rPr>
          <w:iCs/>
          <w:lang w:val="en-US"/>
        </w:rPr>
        <w:t xml:space="preserve"> //</w:t>
      </w:r>
      <w:r w:rsidR="000260A9" w:rsidRPr="00410332">
        <w:rPr>
          <w:iCs/>
          <w:lang w:val="en-US"/>
        </w:rPr>
        <w:t xml:space="preserve"> Biology. 2021. V. 10.</w:t>
      </w:r>
      <w:r w:rsidR="00583928">
        <w:rPr>
          <w:iCs/>
          <w:lang w:val="en-US"/>
        </w:rPr>
        <w:t xml:space="preserve"> </w:t>
      </w:r>
      <w:r w:rsidR="000260A9" w:rsidRPr="00410332">
        <w:rPr>
          <w:iCs/>
          <w:lang w:val="en-US"/>
        </w:rPr>
        <w:t>350.</w:t>
      </w:r>
    </w:p>
    <w:p w:rsidR="0078442D" w:rsidRDefault="00395645" w:rsidP="008D2AB5">
      <w:pPr>
        <w:autoSpaceDE w:val="0"/>
        <w:autoSpaceDN w:val="0"/>
        <w:adjustRightInd w:val="0"/>
        <w:spacing w:line="360" w:lineRule="auto"/>
        <w:ind w:left="284" w:hanging="284"/>
        <w:jc w:val="both"/>
        <w:rPr>
          <w:color w:val="000000"/>
          <w:lang w:val="en-US"/>
        </w:rPr>
      </w:pPr>
      <w:r w:rsidRPr="00410332">
        <w:rPr>
          <w:iCs/>
          <w:lang w:val="en-US"/>
        </w:rPr>
        <w:t>3.</w:t>
      </w:r>
      <w:r w:rsidRPr="00410332">
        <w:rPr>
          <w:i/>
          <w:iCs/>
          <w:lang w:val="en-US"/>
        </w:rPr>
        <w:t xml:space="preserve"> </w:t>
      </w:r>
      <w:r w:rsidR="007330D6" w:rsidRPr="00410332">
        <w:rPr>
          <w:i/>
          <w:iCs/>
          <w:lang w:val="en-US"/>
        </w:rPr>
        <w:tab/>
      </w:r>
      <w:proofErr w:type="spellStart"/>
      <w:r w:rsidR="00410332" w:rsidRPr="00410332">
        <w:rPr>
          <w:i/>
          <w:color w:val="000000"/>
          <w:lang w:val="en-US"/>
        </w:rPr>
        <w:t>Badrutdinov</w:t>
      </w:r>
      <w:proofErr w:type="spellEnd"/>
      <w:r w:rsidR="00410332" w:rsidRPr="00410332">
        <w:rPr>
          <w:i/>
          <w:color w:val="000000"/>
          <w:lang w:val="en-US"/>
        </w:rPr>
        <w:t xml:space="preserve"> A. et al.</w:t>
      </w:r>
      <w:r w:rsidR="00410332">
        <w:rPr>
          <w:color w:val="000000"/>
          <w:lang w:val="en-US"/>
        </w:rPr>
        <w:t xml:space="preserve"> </w:t>
      </w:r>
      <w:r w:rsidR="00410332" w:rsidRPr="00410332">
        <w:rPr>
          <w:i/>
          <w:iCs/>
          <w:color w:val="000000"/>
          <w:lang w:val="en-US"/>
        </w:rPr>
        <w:t xml:space="preserve">In Situ </w:t>
      </w:r>
      <w:r w:rsidR="00410332" w:rsidRPr="00410332">
        <w:rPr>
          <w:iCs/>
          <w:color w:val="000000"/>
          <w:lang w:val="en-US"/>
        </w:rPr>
        <w:t>Observations of Blistering of a Metal Irradiated with 2-MeV Protons</w:t>
      </w:r>
      <w:r w:rsidR="00251A46">
        <w:rPr>
          <w:iCs/>
          <w:color w:val="000000"/>
          <w:lang w:val="en-US"/>
        </w:rPr>
        <w:t xml:space="preserve"> //</w:t>
      </w:r>
      <w:r w:rsidR="00410332">
        <w:rPr>
          <w:iCs/>
          <w:color w:val="000000"/>
          <w:lang w:val="en-US"/>
        </w:rPr>
        <w:t xml:space="preserve"> </w:t>
      </w:r>
      <w:r w:rsidR="00410332" w:rsidRPr="00410332">
        <w:rPr>
          <w:color w:val="000000"/>
          <w:lang w:val="en-US"/>
        </w:rPr>
        <w:t>Metals</w:t>
      </w:r>
      <w:r w:rsidR="00410332">
        <w:rPr>
          <w:color w:val="000000"/>
          <w:lang w:val="en-US"/>
        </w:rPr>
        <w:t xml:space="preserve">. </w:t>
      </w:r>
      <w:r w:rsidR="00410332" w:rsidRPr="00410332">
        <w:rPr>
          <w:bCs/>
          <w:iCs/>
          <w:color w:val="000000"/>
          <w:lang w:val="en-US"/>
        </w:rPr>
        <w:t>2017</w:t>
      </w:r>
      <w:r w:rsidR="00410332">
        <w:rPr>
          <w:color w:val="000000"/>
          <w:lang w:val="en-US"/>
        </w:rPr>
        <w:t>.</w:t>
      </w:r>
      <w:r w:rsidR="00410332" w:rsidRPr="00410332">
        <w:rPr>
          <w:color w:val="000000"/>
          <w:lang w:val="en-US"/>
        </w:rPr>
        <w:t xml:space="preserve"> </w:t>
      </w:r>
      <w:r w:rsidR="00410332">
        <w:rPr>
          <w:color w:val="000000"/>
          <w:lang w:val="en-US"/>
        </w:rPr>
        <w:t xml:space="preserve">V. </w:t>
      </w:r>
      <w:proofErr w:type="gramStart"/>
      <w:r w:rsidR="00410332">
        <w:rPr>
          <w:color w:val="000000"/>
          <w:lang w:val="en-US"/>
        </w:rPr>
        <w:t>7</w:t>
      </w:r>
      <w:proofErr w:type="gramEnd"/>
      <w:r w:rsidR="00410332">
        <w:rPr>
          <w:color w:val="000000"/>
          <w:lang w:val="en-US"/>
        </w:rPr>
        <w:t xml:space="preserve">, </w:t>
      </w:r>
      <w:proofErr w:type="spellStart"/>
      <w:r w:rsidR="00410332">
        <w:rPr>
          <w:color w:val="000000"/>
          <w:lang w:val="en-US"/>
        </w:rPr>
        <w:t>iss</w:t>
      </w:r>
      <w:proofErr w:type="spellEnd"/>
      <w:r w:rsidR="00410332">
        <w:rPr>
          <w:color w:val="000000"/>
          <w:lang w:val="en-US"/>
        </w:rPr>
        <w:t>. 12.</w:t>
      </w:r>
      <w:r w:rsidR="00583928">
        <w:rPr>
          <w:color w:val="000000"/>
          <w:lang w:val="en-US"/>
        </w:rPr>
        <w:t xml:space="preserve"> </w:t>
      </w:r>
      <w:r w:rsidR="00410332" w:rsidRPr="00410332">
        <w:rPr>
          <w:color w:val="000000"/>
          <w:lang w:val="en-US"/>
        </w:rPr>
        <w:t>558.</w:t>
      </w:r>
    </w:p>
    <w:p w:rsidR="00410332" w:rsidRDefault="00410332" w:rsidP="00410332">
      <w:pPr>
        <w:autoSpaceDE w:val="0"/>
        <w:autoSpaceDN w:val="0"/>
        <w:adjustRightInd w:val="0"/>
        <w:spacing w:line="360" w:lineRule="auto"/>
        <w:ind w:left="284" w:hanging="284"/>
        <w:jc w:val="both"/>
        <w:rPr>
          <w:iCs/>
          <w:lang w:val="en-US"/>
        </w:rPr>
      </w:pPr>
      <w:r>
        <w:rPr>
          <w:iCs/>
          <w:lang w:val="en-US"/>
        </w:rPr>
        <w:t xml:space="preserve">4. </w:t>
      </w:r>
      <w:proofErr w:type="spellStart"/>
      <w:r w:rsidRPr="00410332">
        <w:rPr>
          <w:i/>
          <w:iCs/>
          <w:lang w:val="en-US"/>
        </w:rPr>
        <w:t>Bykov</w:t>
      </w:r>
      <w:proofErr w:type="spellEnd"/>
      <w:r w:rsidRPr="00410332">
        <w:rPr>
          <w:i/>
          <w:iCs/>
          <w:lang w:val="en-US"/>
        </w:rPr>
        <w:t xml:space="preserve"> T. et al.</w:t>
      </w:r>
      <w:r>
        <w:rPr>
          <w:i/>
          <w:iCs/>
          <w:lang w:val="en-US"/>
        </w:rPr>
        <w:t xml:space="preserve"> </w:t>
      </w:r>
      <w:r w:rsidRPr="00410332">
        <w:rPr>
          <w:i/>
          <w:iCs/>
          <w:lang w:val="en-US"/>
        </w:rPr>
        <w:t>In situ</w:t>
      </w:r>
      <w:r w:rsidRPr="00410332">
        <w:rPr>
          <w:iCs/>
          <w:lang w:val="en-US"/>
        </w:rPr>
        <w:t xml:space="preserve"> study of the blistering effect of copper with a thin lithium layer on the neutron yield in the </w:t>
      </w:r>
      <w:proofErr w:type="gramStart"/>
      <w:r w:rsidRPr="00410332">
        <w:rPr>
          <w:iCs/>
          <w:vertAlign w:val="superscript"/>
          <w:lang w:val="en-US"/>
        </w:rPr>
        <w:t>7</w:t>
      </w:r>
      <w:r w:rsidRPr="00410332">
        <w:rPr>
          <w:iCs/>
          <w:lang w:val="en-US"/>
        </w:rPr>
        <w:t>Li(</w:t>
      </w:r>
      <w:proofErr w:type="spellStart"/>
      <w:proofErr w:type="gramEnd"/>
      <w:r w:rsidRPr="00410332">
        <w:rPr>
          <w:iCs/>
          <w:lang w:val="en-US"/>
        </w:rPr>
        <w:t>p,n</w:t>
      </w:r>
      <w:proofErr w:type="spellEnd"/>
      <w:r w:rsidRPr="00410332">
        <w:rPr>
          <w:iCs/>
          <w:lang w:val="en-US"/>
        </w:rPr>
        <w:t>)</w:t>
      </w:r>
      <w:r w:rsidRPr="00410332">
        <w:rPr>
          <w:iCs/>
          <w:vertAlign w:val="superscript"/>
          <w:lang w:val="en-US"/>
        </w:rPr>
        <w:t>7</w:t>
      </w:r>
      <w:r w:rsidR="00251A46">
        <w:rPr>
          <w:iCs/>
          <w:lang w:val="en-US"/>
        </w:rPr>
        <w:t>Be reaction //</w:t>
      </w:r>
      <w:r>
        <w:rPr>
          <w:iCs/>
          <w:lang w:val="en-US"/>
        </w:rPr>
        <w:t xml:space="preserve"> </w:t>
      </w:r>
      <w:r w:rsidRPr="00410332">
        <w:rPr>
          <w:iCs/>
          <w:lang w:val="en-US"/>
        </w:rPr>
        <w:t>Nuclear Inst. and Methods in Physics Research B</w:t>
      </w:r>
      <w:r>
        <w:rPr>
          <w:iCs/>
          <w:lang w:val="en-US"/>
        </w:rPr>
        <w:t>. 2020. V.</w:t>
      </w:r>
      <w:r w:rsidRPr="00410332">
        <w:rPr>
          <w:iCs/>
          <w:lang w:val="en-US"/>
        </w:rPr>
        <w:t xml:space="preserve"> 481</w:t>
      </w:r>
      <w:r>
        <w:rPr>
          <w:iCs/>
          <w:lang w:val="en-US"/>
        </w:rPr>
        <w:t>.</w:t>
      </w:r>
      <w:r w:rsidRPr="00410332">
        <w:rPr>
          <w:iCs/>
          <w:lang w:val="en-US"/>
        </w:rPr>
        <w:t xml:space="preserve"> </w:t>
      </w:r>
      <w:r>
        <w:rPr>
          <w:iCs/>
          <w:lang w:val="en-US"/>
        </w:rPr>
        <w:t>P.</w:t>
      </w:r>
      <w:r w:rsidRPr="00410332">
        <w:rPr>
          <w:iCs/>
          <w:lang w:val="en-US"/>
        </w:rPr>
        <w:t xml:space="preserve"> 62.</w:t>
      </w:r>
    </w:p>
    <w:p w:rsidR="00583928" w:rsidRDefault="00583928" w:rsidP="00583928">
      <w:pPr>
        <w:autoSpaceDE w:val="0"/>
        <w:autoSpaceDN w:val="0"/>
        <w:adjustRightInd w:val="0"/>
        <w:spacing w:line="360" w:lineRule="auto"/>
        <w:ind w:left="284" w:hanging="284"/>
        <w:jc w:val="both"/>
        <w:rPr>
          <w:iCs/>
          <w:lang w:val="en-US"/>
        </w:rPr>
      </w:pPr>
      <w:r w:rsidRPr="00583928">
        <w:rPr>
          <w:iCs/>
          <w:lang w:val="en-US"/>
        </w:rPr>
        <w:t xml:space="preserve">5. </w:t>
      </w:r>
      <w:r w:rsidRPr="00583928">
        <w:rPr>
          <w:i/>
          <w:iCs/>
          <w:lang w:val="en-US"/>
        </w:rPr>
        <w:t>Sato E. et al.</w:t>
      </w:r>
      <w:r>
        <w:rPr>
          <w:i/>
          <w:iCs/>
          <w:lang w:val="en-US"/>
        </w:rPr>
        <w:t xml:space="preserve"> </w:t>
      </w:r>
      <w:r w:rsidRPr="00583928">
        <w:rPr>
          <w:iCs/>
          <w:lang w:val="en-US"/>
        </w:rPr>
        <w:t>Radiobiological response of U251MG, CHO-K1 and V79 cell lines to accelerator-base</w:t>
      </w:r>
      <w:r w:rsidR="00251A46">
        <w:rPr>
          <w:iCs/>
          <w:lang w:val="en-US"/>
        </w:rPr>
        <w:t>d boron neutron capture therapy //</w:t>
      </w:r>
      <w:r>
        <w:rPr>
          <w:iCs/>
          <w:lang w:val="en-US"/>
        </w:rPr>
        <w:t xml:space="preserve"> </w:t>
      </w:r>
      <w:r w:rsidRPr="00583928">
        <w:rPr>
          <w:iCs/>
          <w:lang w:val="en-US"/>
        </w:rPr>
        <w:t>J</w:t>
      </w:r>
      <w:r>
        <w:rPr>
          <w:iCs/>
          <w:lang w:val="en-US"/>
        </w:rPr>
        <w:t xml:space="preserve">. </w:t>
      </w:r>
      <w:r w:rsidRPr="00583928">
        <w:rPr>
          <w:iCs/>
          <w:lang w:val="en-US"/>
        </w:rPr>
        <w:t>Rad</w:t>
      </w:r>
      <w:r>
        <w:rPr>
          <w:iCs/>
          <w:lang w:val="en-US"/>
        </w:rPr>
        <w:t xml:space="preserve">. </w:t>
      </w:r>
      <w:r w:rsidRPr="00583928">
        <w:rPr>
          <w:iCs/>
          <w:lang w:val="en-US"/>
        </w:rPr>
        <w:t>Res</w:t>
      </w:r>
      <w:r>
        <w:rPr>
          <w:iCs/>
          <w:lang w:val="en-US"/>
        </w:rPr>
        <w:t xml:space="preserve">. 2018. </w:t>
      </w:r>
      <w:r w:rsidRPr="00583928">
        <w:rPr>
          <w:iCs/>
          <w:lang w:val="en-US"/>
        </w:rPr>
        <w:t>V</w:t>
      </w:r>
      <w:r>
        <w:rPr>
          <w:iCs/>
          <w:lang w:val="en-US"/>
        </w:rPr>
        <w:t>. 59, No. 2.</w:t>
      </w:r>
      <w:r w:rsidRPr="00583928">
        <w:rPr>
          <w:iCs/>
          <w:lang w:val="en-US"/>
        </w:rPr>
        <w:t xml:space="preserve"> </w:t>
      </w:r>
      <w:r>
        <w:rPr>
          <w:iCs/>
          <w:lang w:val="en-US"/>
        </w:rPr>
        <w:t>P</w:t>
      </w:r>
      <w:r w:rsidRPr="00583928">
        <w:rPr>
          <w:iCs/>
          <w:lang w:val="en-US"/>
        </w:rPr>
        <w:t>. 101.</w:t>
      </w:r>
    </w:p>
    <w:p w:rsidR="00583928" w:rsidRPr="00583928" w:rsidRDefault="00583928" w:rsidP="00583928">
      <w:pPr>
        <w:autoSpaceDE w:val="0"/>
        <w:autoSpaceDN w:val="0"/>
        <w:adjustRightInd w:val="0"/>
        <w:spacing w:line="360" w:lineRule="auto"/>
        <w:ind w:left="284" w:hanging="284"/>
        <w:jc w:val="both"/>
        <w:rPr>
          <w:iCs/>
          <w:lang w:val="en-US"/>
        </w:rPr>
      </w:pPr>
      <w:r w:rsidRPr="00583928">
        <w:rPr>
          <w:iCs/>
          <w:lang w:val="en-US"/>
        </w:rPr>
        <w:t xml:space="preserve">6. </w:t>
      </w:r>
      <w:proofErr w:type="spellStart"/>
      <w:r w:rsidRPr="00583928">
        <w:rPr>
          <w:i/>
          <w:iCs/>
          <w:lang w:val="en-US"/>
        </w:rPr>
        <w:t>Zavjalov</w:t>
      </w:r>
      <w:proofErr w:type="spellEnd"/>
      <w:r w:rsidRPr="00583928">
        <w:rPr>
          <w:i/>
          <w:iCs/>
          <w:lang w:val="en-US"/>
        </w:rPr>
        <w:t xml:space="preserve"> E. et al</w:t>
      </w:r>
      <w:r>
        <w:rPr>
          <w:iCs/>
          <w:lang w:val="en-US"/>
        </w:rPr>
        <w:t xml:space="preserve">. </w:t>
      </w:r>
      <w:r w:rsidRPr="00583928">
        <w:rPr>
          <w:iCs/>
          <w:lang w:val="en-US"/>
        </w:rPr>
        <w:t xml:space="preserve">Accelerator-based boron neutron capture therapy for malignant glioma: a pilot neutron irradiation study using boron phenylalanine, sodium </w:t>
      </w:r>
      <w:proofErr w:type="spellStart"/>
      <w:r w:rsidRPr="00583928">
        <w:rPr>
          <w:iCs/>
          <w:lang w:val="en-US"/>
        </w:rPr>
        <w:t>borocaptate</w:t>
      </w:r>
      <w:proofErr w:type="spellEnd"/>
      <w:r w:rsidRPr="00583928">
        <w:rPr>
          <w:iCs/>
          <w:lang w:val="en-US"/>
        </w:rPr>
        <w:t xml:space="preserve"> and liposomal </w:t>
      </w:r>
      <w:proofErr w:type="spellStart"/>
      <w:r w:rsidRPr="00583928">
        <w:rPr>
          <w:iCs/>
          <w:lang w:val="en-US"/>
        </w:rPr>
        <w:t>borocaptate</w:t>
      </w:r>
      <w:proofErr w:type="spellEnd"/>
      <w:r w:rsidRPr="00583928">
        <w:rPr>
          <w:iCs/>
          <w:lang w:val="en-US"/>
        </w:rPr>
        <w:t xml:space="preserve"> with a heterotopic U87 glioblastoma model in SCID mice</w:t>
      </w:r>
      <w:r w:rsidR="00251A46">
        <w:rPr>
          <w:iCs/>
          <w:lang w:val="en-US"/>
        </w:rPr>
        <w:t xml:space="preserve"> //</w:t>
      </w:r>
      <w:r>
        <w:rPr>
          <w:iCs/>
          <w:lang w:val="en-US"/>
        </w:rPr>
        <w:t xml:space="preserve"> </w:t>
      </w:r>
      <w:r w:rsidRPr="00583928">
        <w:rPr>
          <w:iCs/>
          <w:lang w:val="en-US"/>
        </w:rPr>
        <w:t>Int</w:t>
      </w:r>
      <w:r>
        <w:rPr>
          <w:iCs/>
          <w:lang w:val="en-US"/>
        </w:rPr>
        <w:t>.</w:t>
      </w:r>
      <w:r w:rsidRPr="00583928">
        <w:rPr>
          <w:iCs/>
          <w:lang w:val="en-US"/>
        </w:rPr>
        <w:t xml:space="preserve"> J</w:t>
      </w:r>
      <w:r>
        <w:rPr>
          <w:iCs/>
          <w:lang w:val="en-US"/>
        </w:rPr>
        <w:t>.</w:t>
      </w:r>
      <w:r w:rsidRPr="00583928">
        <w:rPr>
          <w:iCs/>
          <w:lang w:val="en-US"/>
        </w:rPr>
        <w:t xml:space="preserve"> </w:t>
      </w:r>
      <w:proofErr w:type="spellStart"/>
      <w:r w:rsidRPr="00583928">
        <w:rPr>
          <w:iCs/>
          <w:lang w:val="en-US"/>
        </w:rPr>
        <w:t>Radiat</w:t>
      </w:r>
      <w:proofErr w:type="spellEnd"/>
      <w:r>
        <w:rPr>
          <w:iCs/>
          <w:lang w:val="en-US"/>
        </w:rPr>
        <w:t>.</w:t>
      </w:r>
      <w:r w:rsidRPr="00583928">
        <w:rPr>
          <w:iCs/>
          <w:lang w:val="en-US"/>
        </w:rPr>
        <w:t xml:space="preserve"> Biology</w:t>
      </w:r>
      <w:r>
        <w:rPr>
          <w:iCs/>
          <w:lang w:val="en-US"/>
        </w:rPr>
        <w:t>.</w:t>
      </w:r>
      <w:r w:rsidRPr="00583928">
        <w:rPr>
          <w:iCs/>
          <w:lang w:val="en-US"/>
        </w:rPr>
        <w:t xml:space="preserve"> 2020</w:t>
      </w:r>
      <w:r>
        <w:rPr>
          <w:iCs/>
          <w:lang w:val="en-US"/>
        </w:rPr>
        <w:t>.</w:t>
      </w:r>
      <w:r w:rsidRPr="00583928">
        <w:rPr>
          <w:iCs/>
          <w:lang w:val="en-US"/>
        </w:rPr>
        <w:t xml:space="preserve"> V</w:t>
      </w:r>
      <w:r w:rsidRPr="00CE4B9A">
        <w:rPr>
          <w:iCs/>
          <w:lang w:val="en-US"/>
        </w:rPr>
        <w:t xml:space="preserve">. 96, № 7. </w:t>
      </w:r>
      <w:r>
        <w:rPr>
          <w:iCs/>
          <w:lang w:val="en-US"/>
        </w:rPr>
        <w:t>P</w:t>
      </w:r>
      <w:r w:rsidRPr="00583928">
        <w:rPr>
          <w:iCs/>
          <w:lang w:val="en-US"/>
        </w:rPr>
        <w:t>. 868.</w:t>
      </w:r>
    </w:p>
    <w:p w:rsidR="00583928" w:rsidRPr="00CE4B9A" w:rsidRDefault="00583928" w:rsidP="00583928">
      <w:pPr>
        <w:autoSpaceDE w:val="0"/>
        <w:autoSpaceDN w:val="0"/>
        <w:adjustRightInd w:val="0"/>
        <w:spacing w:line="360" w:lineRule="auto"/>
        <w:ind w:left="284" w:hanging="284"/>
        <w:jc w:val="both"/>
        <w:rPr>
          <w:iCs/>
          <w:lang w:val="en-US"/>
        </w:rPr>
      </w:pPr>
      <w:r w:rsidRPr="00583928">
        <w:rPr>
          <w:iCs/>
          <w:lang w:val="en-US"/>
        </w:rPr>
        <w:t xml:space="preserve">7. </w:t>
      </w:r>
      <w:proofErr w:type="spellStart"/>
      <w:r w:rsidRPr="00583928">
        <w:rPr>
          <w:i/>
          <w:iCs/>
          <w:lang w:val="en-US"/>
        </w:rPr>
        <w:t>Kanygin</w:t>
      </w:r>
      <w:proofErr w:type="spellEnd"/>
      <w:r w:rsidRPr="00583928">
        <w:rPr>
          <w:i/>
          <w:iCs/>
          <w:lang w:val="en-US"/>
        </w:rPr>
        <w:t xml:space="preserve"> V. et al.</w:t>
      </w:r>
      <w:r>
        <w:rPr>
          <w:iCs/>
          <w:lang w:val="en-US"/>
        </w:rPr>
        <w:t xml:space="preserve"> </w:t>
      </w:r>
      <w:r w:rsidRPr="00583928">
        <w:rPr>
          <w:iCs/>
          <w:lang w:val="en-US"/>
        </w:rPr>
        <w:t>Dose-dependent suppression of human glioblastoma xenograft growth by accelerator-based boron neutron capture therapy with simultaneous use of</w:t>
      </w:r>
      <w:r w:rsidR="00251A46">
        <w:rPr>
          <w:iCs/>
          <w:lang w:val="en-US"/>
        </w:rPr>
        <w:t xml:space="preserve"> two boron-containing compounds //</w:t>
      </w:r>
      <w:r>
        <w:rPr>
          <w:iCs/>
          <w:lang w:val="en-US"/>
        </w:rPr>
        <w:t xml:space="preserve"> </w:t>
      </w:r>
      <w:r w:rsidRPr="00583928">
        <w:rPr>
          <w:iCs/>
          <w:lang w:val="en-US"/>
        </w:rPr>
        <w:t>Biology</w:t>
      </w:r>
      <w:r>
        <w:rPr>
          <w:iCs/>
          <w:lang w:val="en-US"/>
        </w:rPr>
        <w:t xml:space="preserve">. </w:t>
      </w:r>
      <w:r w:rsidRPr="00CE4B9A">
        <w:rPr>
          <w:iCs/>
          <w:lang w:val="en-US"/>
        </w:rPr>
        <w:t xml:space="preserve">2021. </w:t>
      </w:r>
      <w:r>
        <w:rPr>
          <w:iCs/>
          <w:lang w:val="en-US"/>
        </w:rPr>
        <w:t>V</w:t>
      </w:r>
      <w:r w:rsidRPr="00CE4B9A">
        <w:rPr>
          <w:iCs/>
          <w:lang w:val="en-US"/>
        </w:rPr>
        <w:t>. 10. 1124.</w:t>
      </w:r>
    </w:p>
    <w:p w:rsidR="00402877" w:rsidRPr="00106922" w:rsidRDefault="00402877" w:rsidP="00402877">
      <w:pPr>
        <w:autoSpaceDE w:val="0"/>
        <w:autoSpaceDN w:val="0"/>
        <w:adjustRightInd w:val="0"/>
        <w:spacing w:line="360" w:lineRule="auto"/>
        <w:ind w:left="284" w:hanging="284"/>
        <w:jc w:val="both"/>
        <w:rPr>
          <w:iCs/>
          <w:lang w:val="en-US"/>
        </w:rPr>
      </w:pPr>
      <w:r>
        <w:rPr>
          <w:iCs/>
          <w:lang w:val="en-US"/>
        </w:rPr>
        <w:t xml:space="preserve">8. </w:t>
      </w:r>
      <w:proofErr w:type="spellStart"/>
      <w:r w:rsidRPr="00583928">
        <w:rPr>
          <w:i/>
          <w:iCs/>
          <w:lang w:val="en-US"/>
        </w:rPr>
        <w:t>Kanygin</w:t>
      </w:r>
      <w:proofErr w:type="spellEnd"/>
      <w:r w:rsidRPr="00583928">
        <w:rPr>
          <w:i/>
          <w:iCs/>
          <w:lang w:val="en-US"/>
        </w:rPr>
        <w:t xml:space="preserve"> V. et al.</w:t>
      </w:r>
      <w:r>
        <w:rPr>
          <w:iCs/>
          <w:lang w:val="en-US"/>
        </w:rPr>
        <w:t xml:space="preserve"> </w:t>
      </w:r>
      <w:r w:rsidRPr="00402877">
        <w:rPr>
          <w:i/>
          <w:iCs/>
          <w:lang w:val="en-US"/>
        </w:rPr>
        <w:t>In vivo</w:t>
      </w:r>
      <w:r w:rsidRPr="00402877">
        <w:rPr>
          <w:iCs/>
          <w:lang w:val="en-US"/>
        </w:rPr>
        <w:t xml:space="preserve"> Accelerator-based Boron Neutron Capture Therapy for Spontaneous Tumors in Lar</w:t>
      </w:r>
      <w:r w:rsidR="00251A46">
        <w:rPr>
          <w:iCs/>
          <w:lang w:val="en-US"/>
        </w:rPr>
        <w:t>ge Animals: Case Series //</w:t>
      </w:r>
      <w:r>
        <w:rPr>
          <w:iCs/>
          <w:lang w:val="en-US"/>
        </w:rPr>
        <w:t xml:space="preserve"> </w:t>
      </w:r>
      <w:r w:rsidRPr="00402877">
        <w:rPr>
          <w:iCs/>
          <w:lang w:val="en-US"/>
        </w:rPr>
        <w:t>Biology</w:t>
      </w:r>
      <w:r>
        <w:rPr>
          <w:iCs/>
          <w:lang w:val="en-US"/>
        </w:rPr>
        <w:t xml:space="preserve">. </w:t>
      </w:r>
      <w:r w:rsidRPr="00CE4B9A">
        <w:rPr>
          <w:iCs/>
          <w:lang w:val="en-US"/>
        </w:rPr>
        <w:t xml:space="preserve">2022. </w:t>
      </w:r>
      <w:r>
        <w:rPr>
          <w:iCs/>
          <w:lang w:val="en-US"/>
        </w:rPr>
        <w:t>V</w:t>
      </w:r>
      <w:r w:rsidRPr="00106922">
        <w:rPr>
          <w:iCs/>
          <w:lang w:val="en-US"/>
        </w:rPr>
        <w:t>. 11. 138.</w:t>
      </w:r>
    </w:p>
    <w:p w:rsidR="00410332" w:rsidRPr="00106922" w:rsidRDefault="00106922" w:rsidP="00106922">
      <w:pPr>
        <w:autoSpaceDE w:val="0"/>
        <w:autoSpaceDN w:val="0"/>
        <w:adjustRightInd w:val="0"/>
        <w:spacing w:line="360" w:lineRule="auto"/>
        <w:ind w:left="284" w:hanging="284"/>
        <w:jc w:val="both"/>
        <w:rPr>
          <w:iCs/>
          <w:lang w:val="en-US"/>
        </w:rPr>
      </w:pPr>
      <w:r w:rsidRPr="00106922">
        <w:rPr>
          <w:color w:val="000000"/>
          <w:lang w:val="en-US"/>
        </w:rPr>
        <w:t xml:space="preserve">9. </w:t>
      </w:r>
      <w:proofErr w:type="spellStart"/>
      <w:r w:rsidRPr="00410332">
        <w:rPr>
          <w:i/>
          <w:iCs/>
          <w:lang w:val="en-US"/>
        </w:rPr>
        <w:t>Taskaev</w:t>
      </w:r>
      <w:proofErr w:type="spellEnd"/>
      <w:r w:rsidRPr="00410332">
        <w:rPr>
          <w:i/>
          <w:iCs/>
          <w:lang w:val="en-US"/>
        </w:rPr>
        <w:t xml:space="preserve"> S. et al.</w:t>
      </w:r>
      <w:r>
        <w:rPr>
          <w:i/>
          <w:iCs/>
          <w:lang w:val="en-US"/>
        </w:rPr>
        <w:t xml:space="preserve"> </w:t>
      </w:r>
      <w:r w:rsidRPr="00106922">
        <w:rPr>
          <w:iCs/>
          <w:lang w:val="en-US"/>
        </w:rPr>
        <w:t xml:space="preserve">Measurement of the </w:t>
      </w:r>
      <w:proofErr w:type="gramStart"/>
      <w:r w:rsidRPr="00106922">
        <w:rPr>
          <w:iCs/>
          <w:vertAlign w:val="superscript"/>
          <w:lang w:val="en-US"/>
        </w:rPr>
        <w:t>7</w:t>
      </w:r>
      <w:r>
        <w:rPr>
          <w:iCs/>
          <w:lang w:val="en-US"/>
        </w:rPr>
        <w:t>Li(</w:t>
      </w:r>
      <w:proofErr w:type="spellStart"/>
      <w:proofErr w:type="gramEnd"/>
      <w:r>
        <w:rPr>
          <w:iCs/>
          <w:lang w:val="en-US"/>
        </w:rPr>
        <w:t>p,p</w:t>
      </w:r>
      <w:proofErr w:type="spellEnd"/>
      <w:r>
        <w:rPr>
          <w:iCs/>
          <w:lang w:val="en-US"/>
        </w:rPr>
        <w:t>'</w:t>
      </w:r>
      <w:r>
        <w:rPr>
          <w:iCs/>
          <w:lang w:val="en-US"/>
        </w:rPr>
        <w:sym w:font="Symbol" w:char="F067"/>
      </w:r>
      <w:r w:rsidRPr="00106922">
        <w:rPr>
          <w:iCs/>
          <w:lang w:val="en-US"/>
        </w:rPr>
        <w:t>)</w:t>
      </w:r>
      <w:r w:rsidRPr="00106922">
        <w:rPr>
          <w:iCs/>
          <w:vertAlign w:val="superscript"/>
          <w:lang w:val="en-US"/>
        </w:rPr>
        <w:t>7</w:t>
      </w:r>
      <w:r w:rsidRPr="00106922">
        <w:rPr>
          <w:iCs/>
          <w:lang w:val="en-US"/>
        </w:rPr>
        <w:t xml:space="preserve">Li reaction cross-section and 478 </w:t>
      </w:r>
      <w:proofErr w:type="spellStart"/>
      <w:r w:rsidRPr="00106922">
        <w:rPr>
          <w:iCs/>
          <w:lang w:val="en-US"/>
        </w:rPr>
        <w:t>keV</w:t>
      </w:r>
      <w:proofErr w:type="spellEnd"/>
      <w:r w:rsidRPr="00106922">
        <w:rPr>
          <w:iCs/>
          <w:lang w:val="en-US"/>
        </w:rPr>
        <w:t xml:space="preserve"> photon yield from a thick lithium target at proton ener</w:t>
      </w:r>
      <w:r w:rsidR="00251A46">
        <w:rPr>
          <w:iCs/>
          <w:lang w:val="en-US"/>
        </w:rPr>
        <w:t>gies from 0.65 MeV to 2.225 MeV //</w:t>
      </w:r>
      <w:r>
        <w:rPr>
          <w:iCs/>
          <w:lang w:val="en-US"/>
        </w:rPr>
        <w:t xml:space="preserve"> </w:t>
      </w:r>
      <w:r w:rsidRPr="00106922">
        <w:rPr>
          <w:iCs/>
          <w:lang w:val="en-US"/>
        </w:rPr>
        <w:t>Nuclear Inst. and Methods in Physics Research, B</w:t>
      </w:r>
      <w:r>
        <w:rPr>
          <w:iCs/>
          <w:lang w:val="en-US"/>
        </w:rPr>
        <w:t>. 2021. V.</w:t>
      </w:r>
      <w:r w:rsidRPr="00106922">
        <w:rPr>
          <w:iCs/>
          <w:lang w:val="en-US"/>
        </w:rPr>
        <w:t xml:space="preserve"> 502</w:t>
      </w:r>
      <w:r>
        <w:rPr>
          <w:iCs/>
          <w:lang w:val="en-US"/>
        </w:rPr>
        <w:t>. P.</w:t>
      </w:r>
      <w:r w:rsidRPr="00106922">
        <w:rPr>
          <w:iCs/>
          <w:lang w:val="en-US"/>
        </w:rPr>
        <w:t xml:space="preserve"> 85.</w:t>
      </w:r>
    </w:p>
    <w:p w:rsidR="00106922" w:rsidRPr="00106922" w:rsidRDefault="00106922" w:rsidP="00106922">
      <w:pPr>
        <w:autoSpaceDE w:val="0"/>
        <w:autoSpaceDN w:val="0"/>
        <w:adjustRightInd w:val="0"/>
        <w:spacing w:line="360" w:lineRule="auto"/>
        <w:ind w:left="284" w:hanging="284"/>
        <w:jc w:val="both"/>
        <w:rPr>
          <w:color w:val="000000"/>
          <w:lang w:val="en-US"/>
        </w:rPr>
      </w:pPr>
      <w:r>
        <w:rPr>
          <w:color w:val="000000"/>
          <w:lang w:val="en-US"/>
        </w:rPr>
        <w:lastRenderedPageBreak/>
        <w:t xml:space="preserve">10. </w:t>
      </w:r>
      <w:proofErr w:type="spellStart"/>
      <w:r w:rsidRPr="00410332">
        <w:rPr>
          <w:i/>
          <w:iCs/>
          <w:lang w:val="en-US"/>
        </w:rPr>
        <w:t>Taskaev</w:t>
      </w:r>
      <w:proofErr w:type="spellEnd"/>
      <w:r w:rsidRPr="00410332">
        <w:rPr>
          <w:i/>
          <w:iCs/>
          <w:lang w:val="en-US"/>
        </w:rPr>
        <w:t xml:space="preserve"> S. et al.</w:t>
      </w:r>
      <w:r>
        <w:rPr>
          <w:i/>
          <w:iCs/>
          <w:lang w:val="en-US"/>
        </w:rPr>
        <w:t xml:space="preserve"> </w:t>
      </w:r>
      <w:r w:rsidRPr="00106922">
        <w:rPr>
          <w:iCs/>
          <w:lang w:val="en-US"/>
        </w:rPr>
        <w:t xml:space="preserve">Cross-section measurement for the </w:t>
      </w:r>
      <w:proofErr w:type="gramStart"/>
      <w:r w:rsidRPr="00106922">
        <w:rPr>
          <w:iCs/>
          <w:vertAlign w:val="superscript"/>
          <w:lang w:val="en-US"/>
        </w:rPr>
        <w:t>7</w:t>
      </w:r>
      <w:r>
        <w:rPr>
          <w:iCs/>
          <w:lang w:val="en-US"/>
        </w:rPr>
        <w:t>Li(</w:t>
      </w:r>
      <w:proofErr w:type="gramEnd"/>
      <w:r>
        <w:rPr>
          <w:iCs/>
          <w:lang w:val="en-US"/>
        </w:rPr>
        <w:t>p,</w:t>
      </w:r>
      <w:r>
        <w:rPr>
          <w:iCs/>
          <w:lang w:val="en-US"/>
        </w:rPr>
        <w:sym w:font="Symbol" w:char="F061"/>
      </w:r>
      <w:r w:rsidRPr="00106922">
        <w:rPr>
          <w:iCs/>
          <w:lang w:val="en-US"/>
        </w:rPr>
        <w:t>)</w:t>
      </w:r>
      <w:r w:rsidRPr="00106922">
        <w:rPr>
          <w:iCs/>
          <w:vertAlign w:val="superscript"/>
          <w:lang w:val="en-US"/>
        </w:rPr>
        <w:t>4</w:t>
      </w:r>
      <w:r w:rsidRPr="00106922">
        <w:rPr>
          <w:iCs/>
          <w:lang w:val="en-US"/>
        </w:rPr>
        <w:t>He reaction</w:t>
      </w:r>
      <w:r w:rsidR="00251A46">
        <w:rPr>
          <w:iCs/>
          <w:lang w:val="en-US"/>
        </w:rPr>
        <w:t xml:space="preserve"> at proton energies 0.6 - 2 MeV //</w:t>
      </w:r>
      <w:r>
        <w:rPr>
          <w:iCs/>
          <w:lang w:val="en-US"/>
        </w:rPr>
        <w:t xml:space="preserve"> </w:t>
      </w:r>
      <w:r w:rsidRPr="00106922">
        <w:rPr>
          <w:iCs/>
          <w:lang w:val="en-US"/>
        </w:rPr>
        <w:t>Nuclear Inst. and Methods in Physics Research B</w:t>
      </w:r>
      <w:r>
        <w:rPr>
          <w:iCs/>
          <w:lang w:val="en-US"/>
        </w:rPr>
        <w:t>. 2022. V.</w:t>
      </w:r>
      <w:r w:rsidRPr="00106922">
        <w:rPr>
          <w:iCs/>
          <w:lang w:val="en-US"/>
        </w:rPr>
        <w:t xml:space="preserve"> 525</w:t>
      </w:r>
      <w:r>
        <w:rPr>
          <w:iCs/>
          <w:lang w:val="en-US"/>
        </w:rPr>
        <w:t>. P.</w:t>
      </w:r>
      <w:r w:rsidRPr="00106922">
        <w:rPr>
          <w:iCs/>
          <w:lang w:val="en-US"/>
        </w:rPr>
        <w:t xml:space="preserve"> 55.</w:t>
      </w:r>
    </w:p>
    <w:p w:rsidR="00106922" w:rsidRPr="00CE4B9A" w:rsidRDefault="00106922" w:rsidP="00106922">
      <w:pPr>
        <w:autoSpaceDE w:val="0"/>
        <w:autoSpaceDN w:val="0"/>
        <w:adjustRightInd w:val="0"/>
        <w:spacing w:line="360" w:lineRule="auto"/>
        <w:ind w:left="284" w:hanging="284"/>
        <w:jc w:val="both"/>
        <w:rPr>
          <w:iCs/>
          <w:lang w:val="en-US"/>
        </w:rPr>
      </w:pPr>
      <w:r>
        <w:rPr>
          <w:color w:val="000000"/>
          <w:lang w:val="en-US"/>
        </w:rPr>
        <w:t xml:space="preserve">11. </w:t>
      </w:r>
      <w:proofErr w:type="spellStart"/>
      <w:r>
        <w:rPr>
          <w:i/>
          <w:iCs/>
          <w:lang w:val="en-US"/>
        </w:rPr>
        <w:t>Bikchhurina</w:t>
      </w:r>
      <w:proofErr w:type="spellEnd"/>
      <w:r>
        <w:rPr>
          <w:i/>
          <w:iCs/>
          <w:lang w:val="en-US"/>
        </w:rPr>
        <w:t xml:space="preserve"> M</w:t>
      </w:r>
      <w:r w:rsidRPr="00410332">
        <w:rPr>
          <w:i/>
          <w:iCs/>
          <w:lang w:val="en-US"/>
        </w:rPr>
        <w:t>. et al.</w:t>
      </w:r>
      <w:r>
        <w:rPr>
          <w:i/>
          <w:iCs/>
          <w:lang w:val="en-US"/>
        </w:rPr>
        <w:t xml:space="preserve"> </w:t>
      </w:r>
      <w:r w:rsidRPr="00106922">
        <w:rPr>
          <w:iCs/>
          <w:lang w:val="en-US"/>
        </w:rPr>
        <w:t xml:space="preserve">The measurement of the neutron yield of the </w:t>
      </w:r>
      <w:proofErr w:type="gramStart"/>
      <w:r w:rsidRPr="00106922">
        <w:rPr>
          <w:iCs/>
          <w:vertAlign w:val="superscript"/>
          <w:lang w:val="en-US"/>
        </w:rPr>
        <w:t>7</w:t>
      </w:r>
      <w:r w:rsidRPr="00106922">
        <w:rPr>
          <w:iCs/>
          <w:lang w:val="en-US"/>
        </w:rPr>
        <w:t>Li(</w:t>
      </w:r>
      <w:proofErr w:type="spellStart"/>
      <w:proofErr w:type="gramEnd"/>
      <w:r w:rsidRPr="00106922">
        <w:rPr>
          <w:iCs/>
          <w:lang w:val="en-US"/>
        </w:rPr>
        <w:t>p,n</w:t>
      </w:r>
      <w:proofErr w:type="spellEnd"/>
      <w:r w:rsidRPr="00106922">
        <w:rPr>
          <w:iCs/>
          <w:lang w:val="en-US"/>
        </w:rPr>
        <w:t>)</w:t>
      </w:r>
      <w:r w:rsidRPr="00106922">
        <w:rPr>
          <w:iCs/>
          <w:vertAlign w:val="superscript"/>
          <w:lang w:val="en-US"/>
        </w:rPr>
        <w:t>7</w:t>
      </w:r>
      <w:r w:rsidR="00251A46">
        <w:rPr>
          <w:iCs/>
          <w:lang w:val="en-US"/>
        </w:rPr>
        <w:t>Be reaction in lithium targets //</w:t>
      </w:r>
      <w:r>
        <w:rPr>
          <w:iCs/>
          <w:lang w:val="en-US"/>
        </w:rPr>
        <w:t xml:space="preserve"> </w:t>
      </w:r>
      <w:r w:rsidRPr="00106922">
        <w:rPr>
          <w:iCs/>
          <w:lang w:val="en-US"/>
        </w:rPr>
        <w:t>Biology</w:t>
      </w:r>
      <w:r>
        <w:rPr>
          <w:iCs/>
          <w:lang w:val="en-US"/>
        </w:rPr>
        <w:t xml:space="preserve">. </w:t>
      </w:r>
      <w:r w:rsidRPr="00106922">
        <w:rPr>
          <w:iCs/>
          <w:lang w:val="en-US"/>
        </w:rPr>
        <w:t xml:space="preserve">2021. </w:t>
      </w:r>
      <w:r>
        <w:rPr>
          <w:iCs/>
          <w:lang w:val="en-US"/>
        </w:rPr>
        <w:t>V</w:t>
      </w:r>
      <w:r w:rsidRPr="00CE4B9A">
        <w:rPr>
          <w:iCs/>
          <w:lang w:val="en-US"/>
        </w:rPr>
        <w:t>. 10. 824.</w:t>
      </w:r>
    </w:p>
    <w:p w:rsidR="00AF59C5" w:rsidRDefault="00AF59C5" w:rsidP="00106922">
      <w:pPr>
        <w:autoSpaceDE w:val="0"/>
        <w:autoSpaceDN w:val="0"/>
        <w:adjustRightInd w:val="0"/>
        <w:spacing w:line="360" w:lineRule="auto"/>
        <w:ind w:left="284" w:hanging="284"/>
        <w:jc w:val="both"/>
        <w:rPr>
          <w:lang w:val="en-US"/>
        </w:rPr>
      </w:pPr>
      <w:r>
        <w:rPr>
          <w:color w:val="000000"/>
          <w:lang w:val="en-US"/>
        </w:rPr>
        <w:t xml:space="preserve">12. </w:t>
      </w:r>
      <w:proofErr w:type="spellStart"/>
      <w:r w:rsidR="00A9555A" w:rsidRPr="00A9555A">
        <w:rPr>
          <w:i/>
          <w:lang w:val="en-US"/>
        </w:rPr>
        <w:t>Dymova</w:t>
      </w:r>
      <w:proofErr w:type="spellEnd"/>
      <w:r w:rsidR="00A9555A" w:rsidRPr="00A9555A">
        <w:rPr>
          <w:i/>
          <w:lang w:val="en-US"/>
        </w:rPr>
        <w:t xml:space="preserve"> </w:t>
      </w:r>
      <w:r w:rsidR="00A9555A">
        <w:rPr>
          <w:i/>
          <w:lang w:val="en-US"/>
        </w:rPr>
        <w:t xml:space="preserve">M. </w:t>
      </w:r>
      <w:r w:rsidR="00A9555A" w:rsidRPr="00A9555A">
        <w:rPr>
          <w:i/>
          <w:lang w:val="en-US"/>
        </w:rPr>
        <w:t xml:space="preserve">et al. </w:t>
      </w:r>
      <w:r w:rsidR="00A9555A" w:rsidRPr="00A9555A">
        <w:rPr>
          <w:lang w:val="en-US"/>
        </w:rPr>
        <w:t>Method of measuring high-LET particles dose</w:t>
      </w:r>
      <w:r w:rsidR="00A9555A">
        <w:rPr>
          <w:lang w:val="en-US"/>
        </w:rPr>
        <w:t xml:space="preserve"> // </w:t>
      </w:r>
      <w:r w:rsidR="00A9555A" w:rsidRPr="00A9555A">
        <w:rPr>
          <w:lang w:val="en-US"/>
        </w:rPr>
        <w:t xml:space="preserve">Rad. Res. </w:t>
      </w:r>
      <w:r w:rsidR="00A9555A">
        <w:rPr>
          <w:lang w:val="en-US"/>
        </w:rPr>
        <w:t xml:space="preserve">2021. V. </w:t>
      </w:r>
      <w:r w:rsidR="00A9555A" w:rsidRPr="00A9555A">
        <w:rPr>
          <w:lang w:val="en-US"/>
        </w:rPr>
        <w:t>196</w:t>
      </w:r>
      <w:r w:rsidR="00A9555A">
        <w:rPr>
          <w:lang w:val="en-US"/>
        </w:rPr>
        <w:t xml:space="preserve">. </w:t>
      </w:r>
      <w:r w:rsidR="00A9555A" w:rsidRPr="00A9555A">
        <w:rPr>
          <w:lang w:val="en-US"/>
        </w:rPr>
        <w:t>192</w:t>
      </w:r>
      <w:r w:rsidR="00A9555A">
        <w:rPr>
          <w:lang w:val="en-US"/>
        </w:rPr>
        <w:t>.</w:t>
      </w:r>
    </w:p>
    <w:p w:rsidR="00A9555A" w:rsidRDefault="00A9555A" w:rsidP="00106922">
      <w:pPr>
        <w:autoSpaceDE w:val="0"/>
        <w:autoSpaceDN w:val="0"/>
        <w:adjustRightInd w:val="0"/>
        <w:spacing w:line="360" w:lineRule="auto"/>
        <w:ind w:left="284" w:hanging="284"/>
        <w:jc w:val="both"/>
        <w:rPr>
          <w:lang w:val="en-US"/>
        </w:rPr>
      </w:pPr>
      <w:r>
        <w:rPr>
          <w:color w:val="000000"/>
          <w:lang w:val="en-US"/>
        </w:rPr>
        <w:t>13.</w:t>
      </w:r>
      <w:r w:rsidRPr="00A9555A">
        <w:rPr>
          <w:lang w:val="en-US"/>
        </w:rPr>
        <w:t xml:space="preserve"> </w:t>
      </w:r>
      <w:proofErr w:type="spellStart"/>
      <w:r w:rsidRPr="00A9555A">
        <w:rPr>
          <w:i/>
          <w:lang w:val="en-US"/>
        </w:rPr>
        <w:t>Kasatov</w:t>
      </w:r>
      <w:proofErr w:type="spellEnd"/>
      <w:r w:rsidRPr="00A9555A">
        <w:rPr>
          <w:i/>
          <w:lang w:val="en-US"/>
        </w:rPr>
        <w:t xml:space="preserve"> </w:t>
      </w:r>
      <w:r>
        <w:rPr>
          <w:i/>
          <w:lang w:val="en-US"/>
        </w:rPr>
        <w:t xml:space="preserve">D. </w:t>
      </w:r>
      <w:r w:rsidRPr="00A9555A">
        <w:rPr>
          <w:i/>
          <w:lang w:val="en-US"/>
        </w:rPr>
        <w:t>et al.</w:t>
      </w:r>
      <w:r w:rsidRPr="00A9555A">
        <w:rPr>
          <w:lang w:val="en-US"/>
        </w:rPr>
        <w:t xml:space="preserve"> Method for in situ measuring t</w:t>
      </w:r>
      <w:r>
        <w:rPr>
          <w:lang w:val="en-US"/>
        </w:rPr>
        <w:t xml:space="preserve">he thickness of a lithium layer // </w:t>
      </w:r>
      <w:r w:rsidRPr="00A9555A">
        <w:rPr>
          <w:lang w:val="en-US"/>
        </w:rPr>
        <w:t>JINST</w:t>
      </w:r>
      <w:r>
        <w:rPr>
          <w:lang w:val="en-US"/>
        </w:rPr>
        <w:t>. 2020. V.</w:t>
      </w:r>
      <w:r w:rsidRPr="00A9555A">
        <w:rPr>
          <w:lang w:val="en-US"/>
        </w:rPr>
        <w:t xml:space="preserve"> 15</w:t>
      </w:r>
      <w:r>
        <w:rPr>
          <w:lang w:val="en-US"/>
        </w:rPr>
        <w:t>.</w:t>
      </w:r>
      <w:r w:rsidRPr="00A9555A">
        <w:rPr>
          <w:lang w:val="en-US"/>
        </w:rPr>
        <w:t xml:space="preserve"> P10006</w:t>
      </w:r>
      <w:r>
        <w:rPr>
          <w:lang w:val="en-US"/>
        </w:rPr>
        <w:t>.</w:t>
      </w:r>
    </w:p>
    <w:p w:rsidR="00A9555A" w:rsidRDefault="00A9555A" w:rsidP="00106922">
      <w:pPr>
        <w:autoSpaceDE w:val="0"/>
        <w:autoSpaceDN w:val="0"/>
        <w:adjustRightInd w:val="0"/>
        <w:spacing w:line="360" w:lineRule="auto"/>
        <w:ind w:left="284" w:hanging="284"/>
        <w:jc w:val="both"/>
        <w:rPr>
          <w:lang w:val="en-US"/>
        </w:rPr>
      </w:pPr>
      <w:r>
        <w:rPr>
          <w:color w:val="000000"/>
          <w:lang w:val="en-US"/>
        </w:rPr>
        <w:t xml:space="preserve">14. </w:t>
      </w:r>
      <w:proofErr w:type="spellStart"/>
      <w:r w:rsidRPr="00A9555A">
        <w:rPr>
          <w:i/>
          <w:lang w:val="en-US"/>
        </w:rPr>
        <w:t>Bykov</w:t>
      </w:r>
      <w:proofErr w:type="spellEnd"/>
      <w:r w:rsidRPr="00A9555A">
        <w:rPr>
          <w:i/>
          <w:lang w:val="en-US"/>
        </w:rPr>
        <w:t xml:space="preserve"> </w:t>
      </w:r>
      <w:r>
        <w:rPr>
          <w:i/>
          <w:lang w:val="en-US"/>
        </w:rPr>
        <w:t xml:space="preserve">T. </w:t>
      </w:r>
      <w:r w:rsidRPr="00A9555A">
        <w:rPr>
          <w:i/>
          <w:lang w:val="en-US"/>
        </w:rPr>
        <w:t>et al</w:t>
      </w:r>
      <w:r>
        <w:rPr>
          <w:lang w:val="en-US"/>
        </w:rPr>
        <w:t>.</w:t>
      </w:r>
      <w:r w:rsidRPr="00A9555A">
        <w:rPr>
          <w:lang w:val="en-US"/>
        </w:rPr>
        <w:t xml:space="preserve"> Evaluation of depth-dose profiles in a water phant</w:t>
      </w:r>
      <w:r>
        <w:rPr>
          <w:lang w:val="en-US"/>
        </w:rPr>
        <w:t xml:space="preserve">om at the BNCT facility at BINP // </w:t>
      </w:r>
      <w:r w:rsidRPr="00A9555A">
        <w:rPr>
          <w:lang w:val="en-US"/>
        </w:rPr>
        <w:t>JINST</w:t>
      </w:r>
      <w:r>
        <w:rPr>
          <w:lang w:val="en-US"/>
        </w:rPr>
        <w:t>. 2021. V.</w:t>
      </w:r>
      <w:r w:rsidRPr="00A9555A">
        <w:rPr>
          <w:lang w:val="en-US"/>
        </w:rPr>
        <w:t xml:space="preserve"> 16</w:t>
      </w:r>
      <w:r>
        <w:rPr>
          <w:lang w:val="en-US"/>
        </w:rPr>
        <w:t>.</w:t>
      </w:r>
      <w:r w:rsidRPr="00A9555A">
        <w:rPr>
          <w:lang w:val="en-US"/>
        </w:rPr>
        <w:t xml:space="preserve"> P10016</w:t>
      </w:r>
      <w:r>
        <w:rPr>
          <w:lang w:val="en-US"/>
        </w:rPr>
        <w:t>.</w:t>
      </w:r>
    </w:p>
    <w:p w:rsidR="00A9555A" w:rsidRPr="00CE4B9A" w:rsidRDefault="00A9555A" w:rsidP="00106922">
      <w:pPr>
        <w:autoSpaceDE w:val="0"/>
        <w:autoSpaceDN w:val="0"/>
        <w:adjustRightInd w:val="0"/>
        <w:spacing w:line="360" w:lineRule="auto"/>
        <w:ind w:left="284" w:hanging="284"/>
        <w:jc w:val="both"/>
      </w:pPr>
      <w:r>
        <w:rPr>
          <w:color w:val="000000"/>
          <w:lang w:val="en-US"/>
        </w:rPr>
        <w:t xml:space="preserve">15. </w:t>
      </w:r>
      <w:proofErr w:type="spellStart"/>
      <w:r w:rsidRPr="00A9555A">
        <w:rPr>
          <w:i/>
          <w:lang w:val="en-US"/>
        </w:rPr>
        <w:t>Shoshin</w:t>
      </w:r>
      <w:proofErr w:type="spellEnd"/>
      <w:r w:rsidRPr="00A9555A">
        <w:rPr>
          <w:i/>
          <w:lang w:val="en-US"/>
        </w:rPr>
        <w:t xml:space="preserve"> </w:t>
      </w:r>
      <w:r>
        <w:rPr>
          <w:i/>
          <w:lang w:val="en-US"/>
        </w:rPr>
        <w:t xml:space="preserve">A. </w:t>
      </w:r>
      <w:r w:rsidRPr="00A9555A">
        <w:rPr>
          <w:i/>
          <w:lang w:val="en-US"/>
        </w:rPr>
        <w:t>et al.</w:t>
      </w:r>
      <w:r w:rsidRPr="00A9555A">
        <w:rPr>
          <w:lang w:val="en-US"/>
        </w:rPr>
        <w:t xml:space="preserve"> Integration of ITER diagnosti</w:t>
      </w:r>
      <w:r>
        <w:rPr>
          <w:lang w:val="en-US"/>
        </w:rPr>
        <w:t xml:space="preserve">c ports at the </w:t>
      </w:r>
      <w:proofErr w:type="spellStart"/>
      <w:r>
        <w:rPr>
          <w:lang w:val="en-US"/>
        </w:rPr>
        <w:t>Budker</w:t>
      </w:r>
      <w:proofErr w:type="spellEnd"/>
      <w:r>
        <w:rPr>
          <w:lang w:val="en-US"/>
        </w:rPr>
        <w:t xml:space="preserve"> institute // </w:t>
      </w:r>
      <w:proofErr w:type="spellStart"/>
      <w:r>
        <w:rPr>
          <w:lang w:val="en-US"/>
        </w:rPr>
        <w:t>Fus</w:t>
      </w:r>
      <w:proofErr w:type="spellEnd"/>
      <w:r>
        <w:rPr>
          <w:lang w:val="en-US"/>
        </w:rPr>
        <w:t>.</w:t>
      </w:r>
      <w:r w:rsidRPr="000260A9">
        <w:rPr>
          <w:lang w:val="en-US"/>
        </w:rPr>
        <w:t xml:space="preserve"> Eng</w:t>
      </w:r>
      <w:r>
        <w:rPr>
          <w:lang w:val="en-US"/>
        </w:rPr>
        <w:t>.</w:t>
      </w:r>
      <w:r w:rsidRPr="000260A9">
        <w:rPr>
          <w:lang w:val="en-US"/>
        </w:rPr>
        <w:t xml:space="preserve"> Des</w:t>
      </w:r>
      <w:r>
        <w:rPr>
          <w:lang w:val="en-US"/>
        </w:rPr>
        <w:t>. 2022. V</w:t>
      </w:r>
      <w:r w:rsidRPr="00CE4B9A">
        <w:t>. 178. 113114.</w:t>
      </w:r>
    </w:p>
    <w:p w:rsidR="006F50BA" w:rsidRPr="00CE4B9A" w:rsidRDefault="006F50BA" w:rsidP="00106922">
      <w:pPr>
        <w:autoSpaceDE w:val="0"/>
        <w:autoSpaceDN w:val="0"/>
        <w:adjustRightInd w:val="0"/>
        <w:spacing w:line="360" w:lineRule="auto"/>
        <w:ind w:left="284" w:hanging="284"/>
        <w:jc w:val="both"/>
        <w:rPr>
          <w:lang w:val="en-US"/>
        </w:rPr>
      </w:pPr>
      <w:r>
        <w:rPr>
          <w:color w:val="000000"/>
        </w:rPr>
        <w:t>16.</w:t>
      </w:r>
      <w:r>
        <w:t xml:space="preserve"> </w:t>
      </w:r>
      <w:proofErr w:type="spellStart"/>
      <w:r>
        <w:rPr>
          <w:i/>
        </w:rPr>
        <w:t>Касатов</w:t>
      </w:r>
      <w:proofErr w:type="spellEnd"/>
      <w:r>
        <w:rPr>
          <w:i/>
        </w:rPr>
        <w:t xml:space="preserve"> Д</w:t>
      </w:r>
      <w:r w:rsidRPr="006F50BA">
        <w:rPr>
          <w:i/>
        </w:rPr>
        <w:t>. и др.</w:t>
      </w:r>
      <w:r>
        <w:t xml:space="preserve"> </w:t>
      </w:r>
      <w:r w:rsidRPr="006F50BA">
        <w:t>Источник быстрых нейтронов на основе ускорителя-тандема с вакуумной изоляцией и ли</w:t>
      </w:r>
      <w:r>
        <w:t>тиевой мишени // ПТЭ. 2020. Т</w:t>
      </w:r>
      <w:r w:rsidRPr="00CE4B9A">
        <w:rPr>
          <w:lang w:val="en-US"/>
        </w:rPr>
        <w:t xml:space="preserve">. 5. </w:t>
      </w:r>
      <w:r>
        <w:t>С</w:t>
      </w:r>
      <w:r w:rsidRPr="00CE4B9A">
        <w:rPr>
          <w:lang w:val="en-US"/>
        </w:rPr>
        <w:t>. 5.</w:t>
      </w:r>
    </w:p>
    <w:p w:rsidR="006F50BA" w:rsidRDefault="006F50BA" w:rsidP="006F50BA">
      <w:pPr>
        <w:autoSpaceDE w:val="0"/>
        <w:autoSpaceDN w:val="0"/>
        <w:adjustRightInd w:val="0"/>
        <w:spacing w:line="360" w:lineRule="auto"/>
        <w:ind w:left="284" w:hanging="284"/>
        <w:jc w:val="both"/>
        <w:rPr>
          <w:lang w:val="en-US"/>
        </w:rPr>
      </w:pPr>
      <w:r w:rsidRPr="006F50BA">
        <w:rPr>
          <w:lang w:val="en-US"/>
        </w:rPr>
        <w:t xml:space="preserve">17. </w:t>
      </w:r>
      <w:proofErr w:type="spellStart"/>
      <w:r w:rsidRPr="006F50BA">
        <w:rPr>
          <w:i/>
          <w:lang w:val="en-US"/>
        </w:rPr>
        <w:t>Aiyyzhy</w:t>
      </w:r>
      <w:proofErr w:type="spellEnd"/>
      <w:r w:rsidRPr="006F50BA">
        <w:rPr>
          <w:i/>
          <w:lang w:val="en-US"/>
        </w:rPr>
        <w:t xml:space="preserve"> K. Et al.</w:t>
      </w:r>
      <w:r w:rsidRPr="006F50BA">
        <w:rPr>
          <w:lang w:val="en-US"/>
        </w:rPr>
        <w:t xml:space="preserve"> Laser ablation of Fe</w:t>
      </w:r>
      <w:r w:rsidRPr="006F50BA">
        <w:rPr>
          <w:vertAlign w:val="subscript"/>
          <w:lang w:val="en-US"/>
        </w:rPr>
        <w:t>2</w:t>
      </w:r>
      <w:r w:rsidRPr="006F50BA">
        <w:rPr>
          <w:lang w:val="en-US"/>
        </w:rPr>
        <w:t xml:space="preserve">B target enriched in </w:t>
      </w:r>
      <w:r w:rsidRPr="006F50BA">
        <w:rPr>
          <w:vertAlign w:val="superscript"/>
          <w:lang w:val="en-US"/>
        </w:rPr>
        <w:t>10</w:t>
      </w:r>
      <w:r w:rsidRPr="006F50BA">
        <w:rPr>
          <w:lang w:val="en-US"/>
        </w:rPr>
        <w:t>B content fo</w:t>
      </w:r>
      <w:r>
        <w:rPr>
          <w:lang w:val="en-US"/>
        </w:rPr>
        <w:t xml:space="preserve">r boron neutron capture therapy // </w:t>
      </w:r>
      <w:r w:rsidRPr="006F50BA">
        <w:rPr>
          <w:lang w:val="en-US"/>
        </w:rPr>
        <w:t>Laser Physics Letters</w:t>
      </w:r>
      <w:r>
        <w:rPr>
          <w:lang w:val="en-US"/>
        </w:rPr>
        <w:t xml:space="preserve">. </w:t>
      </w:r>
      <w:r w:rsidRPr="006F50BA">
        <w:rPr>
          <w:lang w:val="en-US"/>
        </w:rPr>
        <w:t>2022.</w:t>
      </w:r>
      <w:r>
        <w:rPr>
          <w:lang w:val="en-US"/>
        </w:rPr>
        <w:t xml:space="preserve"> V.</w:t>
      </w:r>
      <w:r w:rsidRPr="006F50BA">
        <w:rPr>
          <w:lang w:val="en-US"/>
        </w:rPr>
        <w:t xml:space="preserve"> 19</w:t>
      </w:r>
      <w:r>
        <w:rPr>
          <w:lang w:val="en-US"/>
        </w:rPr>
        <w:t>.</w:t>
      </w:r>
      <w:r w:rsidRPr="006F50BA">
        <w:rPr>
          <w:lang w:val="en-US"/>
        </w:rPr>
        <w:t xml:space="preserve"> 066002.</w:t>
      </w:r>
    </w:p>
    <w:p w:rsidR="006F50BA" w:rsidRDefault="006F50BA" w:rsidP="006F50BA">
      <w:pPr>
        <w:autoSpaceDE w:val="0"/>
        <w:autoSpaceDN w:val="0"/>
        <w:adjustRightInd w:val="0"/>
        <w:spacing w:line="360" w:lineRule="auto"/>
        <w:ind w:left="284" w:hanging="284"/>
        <w:jc w:val="both"/>
        <w:rPr>
          <w:lang w:val="en-US"/>
        </w:rPr>
      </w:pPr>
      <w:r>
        <w:rPr>
          <w:lang w:val="en-US"/>
        </w:rPr>
        <w:t>18.</w:t>
      </w:r>
      <w:r w:rsidRPr="006F50BA">
        <w:rPr>
          <w:lang w:val="en-US"/>
        </w:rPr>
        <w:t xml:space="preserve"> </w:t>
      </w:r>
      <w:proofErr w:type="spellStart"/>
      <w:r w:rsidRPr="006F50BA">
        <w:rPr>
          <w:i/>
          <w:lang w:val="en-US"/>
        </w:rPr>
        <w:t>Zaboronok</w:t>
      </w:r>
      <w:proofErr w:type="spellEnd"/>
      <w:r w:rsidRPr="006F50BA">
        <w:rPr>
          <w:i/>
          <w:lang w:val="en-US"/>
        </w:rPr>
        <w:t xml:space="preserve"> A. et al</w:t>
      </w:r>
      <w:r>
        <w:rPr>
          <w:i/>
          <w:lang w:val="en-US"/>
        </w:rPr>
        <w:t xml:space="preserve">. </w:t>
      </w:r>
      <w:r w:rsidRPr="006F50BA">
        <w:rPr>
          <w:lang w:val="en-US"/>
        </w:rPr>
        <w:t xml:space="preserve">Polymer-Stabilized Elemental Boron Nanoparticles for Boron Neutron Capture Therapy: </w:t>
      </w:r>
      <w:r>
        <w:rPr>
          <w:lang w:val="en-US"/>
        </w:rPr>
        <w:t xml:space="preserve">Initial Irradiation Experiments // </w:t>
      </w:r>
      <w:r w:rsidRPr="006F50BA">
        <w:rPr>
          <w:lang w:val="en-US"/>
        </w:rPr>
        <w:t>Pharmaceutics</w:t>
      </w:r>
      <w:r>
        <w:rPr>
          <w:lang w:val="en-US"/>
        </w:rPr>
        <w:t xml:space="preserve">. </w:t>
      </w:r>
      <w:r w:rsidRPr="006F50BA">
        <w:rPr>
          <w:lang w:val="en-US"/>
        </w:rPr>
        <w:t>2022.</w:t>
      </w:r>
      <w:r>
        <w:rPr>
          <w:lang w:val="en-US"/>
        </w:rPr>
        <w:t xml:space="preserve"> V.</w:t>
      </w:r>
      <w:r w:rsidRPr="006F50BA">
        <w:rPr>
          <w:lang w:val="en-US"/>
        </w:rPr>
        <w:t xml:space="preserve"> 14</w:t>
      </w:r>
      <w:r>
        <w:rPr>
          <w:lang w:val="en-US"/>
        </w:rPr>
        <w:t>.</w:t>
      </w:r>
      <w:r w:rsidRPr="006F50BA">
        <w:rPr>
          <w:lang w:val="en-US"/>
        </w:rPr>
        <w:t xml:space="preserve"> 761.</w:t>
      </w:r>
    </w:p>
    <w:p w:rsidR="006F50BA" w:rsidRDefault="006F50BA" w:rsidP="006F50BA">
      <w:pPr>
        <w:autoSpaceDE w:val="0"/>
        <w:autoSpaceDN w:val="0"/>
        <w:adjustRightInd w:val="0"/>
        <w:spacing w:line="360" w:lineRule="auto"/>
        <w:ind w:left="284" w:hanging="284"/>
        <w:jc w:val="both"/>
        <w:rPr>
          <w:lang w:val="en-US"/>
        </w:rPr>
      </w:pPr>
      <w:r w:rsidRPr="006F50BA">
        <w:rPr>
          <w:lang w:val="en-US"/>
        </w:rPr>
        <w:t xml:space="preserve">19. </w:t>
      </w:r>
      <w:r w:rsidRPr="006F50BA">
        <w:rPr>
          <w:i/>
          <w:lang w:val="en-US"/>
        </w:rPr>
        <w:t>Popova T. et al</w:t>
      </w:r>
      <w:r>
        <w:rPr>
          <w:i/>
          <w:lang w:val="en-US"/>
        </w:rPr>
        <w:t xml:space="preserve">. </w:t>
      </w:r>
      <w:proofErr w:type="spellStart"/>
      <w:r w:rsidRPr="006F50BA">
        <w:rPr>
          <w:lang w:val="en-US"/>
        </w:rPr>
        <w:t>Homocystamide</w:t>
      </w:r>
      <w:proofErr w:type="spellEnd"/>
      <w:r w:rsidRPr="006F50BA">
        <w:rPr>
          <w:lang w:val="en-US"/>
        </w:rPr>
        <w:t xml:space="preserve"> conjugates of human serum albumin as a platform to prepare bimodal multidrug delivery systems fo</w:t>
      </w:r>
      <w:r>
        <w:rPr>
          <w:lang w:val="en-US"/>
        </w:rPr>
        <w:t xml:space="preserve">r boron-neutron capture therapy // </w:t>
      </w:r>
      <w:r w:rsidRPr="006F50BA">
        <w:rPr>
          <w:lang w:val="en-US"/>
        </w:rPr>
        <w:t>Molecules</w:t>
      </w:r>
      <w:r>
        <w:rPr>
          <w:lang w:val="en-US"/>
        </w:rPr>
        <w:t xml:space="preserve">. </w:t>
      </w:r>
      <w:r w:rsidRPr="006F50BA">
        <w:rPr>
          <w:lang w:val="en-US"/>
        </w:rPr>
        <w:t>2021.</w:t>
      </w:r>
      <w:r>
        <w:rPr>
          <w:lang w:val="en-US"/>
        </w:rPr>
        <w:t xml:space="preserve"> V.</w:t>
      </w:r>
      <w:r w:rsidRPr="006F50BA">
        <w:rPr>
          <w:lang w:val="en-US"/>
        </w:rPr>
        <w:t xml:space="preserve"> 26</w:t>
      </w:r>
      <w:r>
        <w:rPr>
          <w:lang w:val="en-US"/>
        </w:rPr>
        <w:t>.</w:t>
      </w:r>
      <w:r w:rsidRPr="006F50BA">
        <w:rPr>
          <w:lang w:val="en-US"/>
        </w:rPr>
        <w:t xml:space="preserve"> 6537.</w:t>
      </w:r>
    </w:p>
    <w:p w:rsidR="006F50BA" w:rsidRPr="006F50BA" w:rsidRDefault="006F50BA" w:rsidP="006F50BA">
      <w:pPr>
        <w:autoSpaceDE w:val="0"/>
        <w:autoSpaceDN w:val="0"/>
        <w:adjustRightInd w:val="0"/>
        <w:spacing w:line="360" w:lineRule="auto"/>
        <w:ind w:left="284" w:hanging="284"/>
        <w:jc w:val="both"/>
        <w:rPr>
          <w:lang w:val="en-US"/>
        </w:rPr>
      </w:pPr>
      <w:r>
        <w:rPr>
          <w:lang w:val="en-US"/>
        </w:rPr>
        <w:t xml:space="preserve">20. </w:t>
      </w:r>
      <w:proofErr w:type="spellStart"/>
      <w:r w:rsidRPr="006F50BA">
        <w:rPr>
          <w:i/>
          <w:lang w:val="en-US"/>
        </w:rPr>
        <w:t>Vorobyeva</w:t>
      </w:r>
      <w:proofErr w:type="spellEnd"/>
      <w:r w:rsidRPr="006F50BA">
        <w:rPr>
          <w:i/>
          <w:lang w:val="en-US"/>
        </w:rPr>
        <w:t xml:space="preserve"> M. et al.</w:t>
      </w:r>
      <w:r>
        <w:rPr>
          <w:lang w:val="en-US"/>
        </w:rPr>
        <w:t xml:space="preserve"> </w:t>
      </w:r>
      <w:r w:rsidRPr="006F50BA">
        <w:rPr>
          <w:lang w:val="en-US"/>
        </w:rPr>
        <w:t xml:space="preserve">Tumor Cell-Specific 2’-Fluoro RNA Aptamer Conjugated with </w:t>
      </w:r>
      <w:proofErr w:type="spellStart"/>
      <w:r w:rsidRPr="006F50BA">
        <w:rPr>
          <w:lang w:val="en-US"/>
        </w:rPr>
        <w:t>Closo-Dodecaborate</w:t>
      </w:r>
      <w:proofErr w:type="spellEnd"/>
      <w:r w:rsidRPr="006F50BA">
        <w:rPr>
          <w:lang w:val="en-US"/>
        </w:rPr>
        <w:t xml:space="preserve"> as a Potential Agent fo</w:t>
      </w:r>
      <w:r>
        <w:rPr>
          <w:lang w:val="en-US"/>
        </w:rPr>
        <w:t xml:space="preserve">r Boron Neutron Capture Therapy // </w:t>
      </w:r>
      <w:r w:rsidRPr="006F50BA">
        <w:rPr>
          <w:lang w:val="en-US"/>
        </w:rPr>
        <w:t>Intern</w:t>
      </w:r>
      <w:r>
        <w:rPr>
          <w:lang w:val="en-US"/>
        </w:rPr>
        <w:t>.</w:t>
      </w:r>
      <w:r w:rsidRPr="006F50BA">
        <w:rPr>
          <w:lang w:val="en-US"/>
        </w:rPr>
        <w:t xml:space="preserve"> J</w:t>
      </w:r>
      <w:r>
        <w:rPr>
          <w:lang w:val="en-US"/>
        </w:rPr>
        <w:t>.</w:t>
      </w:r>
      <w:r w:rsidRPr="006F50BA">
        <w:rPr>
          <w:lang w:val="en-US"/>
        </w:rPr>
        <w:t xml:space="preserve"> Molecula</w:t>
      </w:r>
      <w:r>
        <w:rPr>
          <w:lang w:val="en-US"/>
        </w:rPr>
        <w:t>r Sciences. 2021. V.</w:t>
      </w:r>
      <w:r w:rsidRPr="006F50BA">
        <w:rPr>
          <w:lang w:val="en-US"/>
        </w:rPr>
        <w:t xml:space="preserve"> 22</w:t>
      </w:r>
      <w:r>
        <w:rPr>
          <w:lang w:val="en-US"/>
        </w:rPr>
        <w:t>.</w:t>
      </w:r>
      <w:r w:rsidRPr="006F50BA">
        <w:rPr>
          <w:lang w:val="en-US"/>
        </w:rPr>
        <w:t xml:space="preserve"> 7326.</w:t>
      </w:r>
    </w:p>
    <w:p w:rsidR="00A9555A" w:rsidRPr="006F50BA" w:rsidRDefault="00A9555A" w:rsidP="00106922">
      <w:pPr>
        <w:autoSpaceDE w:val="0"/>
        <w:autoSpaceDN w:val="0"/>
        <w:adjustRightInd w:val="0"/>
        <w:spacing w:line="360" w:lineRule="auto"/>
        <w:ind w:left="284" w:hanging="284"/>
        <w:jc w:val="both"/>
        <w:rPr>
          <w:color w:val="000000"/>
          <w:lang w:val="en-US"/>
        </w:rPr>
      </w:pPr>
    </w:p>
    <w:tbl>
      <w:tblPr>
        <w:tblW w:w="0" w:type="auto"/>
        <w:tblInd w:w="284" w:type="dxa"/>
        <w:tblLook w:val="01E0" w:firstRow="1" w:lastRow="1" w:firstColumn="1" w:lastColumn="1" w:noHBand="0" w:noVBand="0"/>
      </w:tblPr>
      <w:tblGrid>
        <w:gridCol w:w="2362"/>
        <w:gridCol w:w="2174"/>
        <w:gridCol w:w="2268"/>
        <w:gridCol w:w="2234"/>
      </w:tblGrid>
      <w:tr w:rsidR="00262AFF" w:rsidRPr="006F50BA" w:rsidTr="002437D8">
        <w:tc>
          <w:tcPr>
            <w:tcW w:w="2362" w:type="dxa"/>
            <w:shd w:val="clear" w:color="auto" w:fill="auto"/>
          </w:tcPr>
          <w:p w:rsidR="00262AFF" w:rsidRPr="006F50BA" w:rsidRDefault="00262AFF" w:rsidP="007945EB">
            <w:pPr>
              <w:autoSpaceDE w:val="0"/>
              <w:autoSpaceDN w:val="0"/>
              <w:adjustRightInd w:val="0"/>
              <w:spacing w:line="360" w:lineRule="auto"/>
              <w:jc w:val="both"/>
              <w:rPr>
                <w:bCs/>
                <w:lang w:val="en-US"/>
              </w:rPr>
            </w:pPr>
            <w:r w:rsidRPr="006F50BA">
              <w:rPr>
                <w:bCs/>
                <w:lang w:val="en-US"/>
              </w:rPr>
              <w:t>_________________</w:t>
            </w:r>
          </w:p>
        </w:tc>
        <w:tc>
          <w:tcPr>
            <w:tcW w:w="2174" w:type="dxa"/>
            <w:shd w:val="clear" w:color="auto" w:fill="auto"/>
          </w:tcPr>
          <w:p w:rsidR="00262AFF" w:rsidRPr="006F50BA" w:rsidRDefault="00262AFF" w:rsidP="007945EB">
            <w:pPr>
              <w:autoSpaceDE w:val="0"/>
              <w:autoSpaceDN w:val="0"/>
              <w:adjustRightInd w:val="0"/>
              <w:spacing w:line="360" w:lineRule="auto"/>
              <w:jc w:val="both"/>
              <w:rPr>
                <w:bCs/>
                <w:i/>
                <w:lang w:val="en-US"/>
              </w:rPr>
            </w:pPr>
            <w:r w:rsidRPr="006F50BA">
              <w:rPr>
                <w:bCs/>
                <w:i/>
                <w:lang w:val="en-US"/>
              </w:rPr>
              <w:t>/</w:t>
            </w:r>
            <w:r>
              <w:rPr>
                <w:i/>
              </w:rPr>
              <w:t xml:space="preserve">М.И. </w:t>
            </w:r>
            <w:proofErr w:type="spellStart"/>
            <w:r>
              <w:rPr>
                <w:i/>
              </w:rPr>
              <w:t>Бикчурина</w:t>
            </w:r>
            <w:proofErr w:type="spellEnd"/>
            <w:r w:rsidRPr="006F50BA">
              <w:rPr>
                <w:bCs/>
                <w:i/>
                <w:lang w:val="en-US"/>
              </w:rPr>
              <w:t>/</w:t>
            </w:r>
          </w:p>
        </w:tc>
        <w:tc>
          <w:tcPr>
            <w:tcW w:w="2268" w:type="dxa"/>
            <w:shd w:val="clear" w:color="auto" w:fill="auto"/>
          </w:tcPr>
          <w:p w:rsidR="00262AFF" w:rsidRPr="006F50BA" w:rsidRDefault="00262AFF" w:rsidP="007945EB">
            <w:pPr>
              <w:autoSpaceDE w:val="0"/>
              <w:autoSpaceDN w:val="0"/>
              <w:adjustRightInd w:val="0"/>
              <w:spacing w:line="360" w:lineRule="auto"/>
              <w:jc w:val="both"/>
              <w:rPr>
                <w:bCs/>
                <w:lang w:val="en-US"/>
              </w:rPr>
            </w:pPr>
            <w:r w:rsidRPr="006F50BA">
              <w:rPr>
                <w:bCs/>
                <w:lang w:val="en-US"/>
              </w:rPr>
              <w:t>_________________</w:t>
            </w:r>
          </w:p>
        </w:tc>
        <w:tc>
          <w:tcPr>
            <w:tcW w:w="2234" w:type="dxa"/>
            <w:shd w:val="clear" w:color="auto" w:fill="auto"/>
          </w:tcPr>
          <w:p w:rsidR="00262AFF" w:rsidRPr="006F50BA" w:rsidRDefault="00262AFF" w:rsidP="00262AFF">
            <w:pPr>
              <w:autoSpaceDE w:val="0"/>
              <w:autoSpaceDN w:val="0"/>
              <w:adjustRightInd w:val="0"/>
              <w:spacing w:line="360" w:lineRule="auto"/>
              <w:jc w:val="both"/>
              <w:rPr>
                <w:bCs/>
                <w:i/>
                <w:lang w:val="en-US"/>
              </w:rPr>
            </w:pPr>
            <w:r w:rsidRPr="006F50BA">
              <w:rPr>
                <w:bCs/>
                <w:i/>
                <w:lang w:val="en-US"/>
              </w:rPr>
              <w:t>/</w:t>
            </w:r>
            <w:r>
              <w:rPr>
                <w:i/>
              </w:rPr>
              <w:t>Т.А. Быков</w:t>
            </w:r>
            <w:r w:rsidRPr="006F50BA">
              <w:rPr>
                <w:bCs/>
                <w:i/>
                <w:lang w:val="en-US"/>
              </w:rPr>
              <w:t>/</w:t>
            </w:r>
          </w:p>
        </w:tc>
      </w:tr>
      <w:tr w:rsidR="00262AFF" w:rsidRPr="006F50BA" w:rsidTr="002437D8">
        <w:tc>
          <w:tcPr>
            <w:tcW w:w="2362" w:type="dxa"/>
            <w:shd w:val="clear" w:color="auto" w:fill="auto"/>
          </w:tcPr>
          <w:p w:rsidR="00262AFF" w:rsidRPr="006F50BA" w:rsidRDefault="00262AFF" w:rsidP="007945EB">
            <w:pPr>
              <w:autoSpaceDE w:val="0"/>
              <w:autoSpaceDN w:val="0"/>
              <w:adjustRightInd w:val="0"/>
              <w:spacing w:line="360" w:lineRule="auto"/>
              <w:jc w:val="both"/>
              <w:rPr>
                <w:bCs/>
                <w:lang w:val="en-US"/>
              </w:rPr>
            </w:pPr>
            <w:r w:rsidRPr="006F50BA">
              <w:rPr>
                <w:bCs/>
                <w:lang w:val="en-US"/>
              </w:rPr>
              <w:t>_________________</w:t>
            </w:r>
          </w:p>
        </w:tc>
        <w:tc>
          <w:tcPr>
            <w:tcW w:w="2174" w:type="dxa"/>
            <w:shd w:val="clear" w:color="auto" w:fill="auto"/>
          </w:tcPr>
          <w:p w:rsidR="00262AFF" w:rsidRPr="006F50BA" w:rsidRDefault="00262AFF" w:rsidP="002437D8">
            <w:pPr>
              <w:autoSpaceDE w:val="0"/>
              <w:autoSpaceDN w:val="0"/>
              <w:adjustRightInd w:val="0"/>
              <w:spacing w:line="360" w:lineRule="auto"/>
              <w:jc w:val="both"/>
              <w:rPr>
                <w:bCs/>
                <w:i/>
                <w:lang w:val="en-US"/>
              </w:rPr>
            </w:pPr>
            <w:r w:rsidRPr="006F50BA">
              <w:rPr>
                <w:bCs/>
                <w:i/>
                <w:lang w:val="en-US"/>
              </w:rPr>
              <w:t>/</w:t>
            </w:r>
            <w:r w:rsidR="002437D8">
              <w:rPr>
                <w:i/>
              </w:rPr>
              <w:t>Г.Д. Верховод</w:t>
            </w:r>
            <w:r w:rsidRPr="006F50BA">
              <w:rPr>
                <w:bCs/>
                <w:i/>
                <w:lang w:val="en-US"/>
              </w:rPr>
              <w:t>/</w:t>
            </w:r>
          </w:p>
        </w:tc>
        <w:tc>
          <w:tcPr>
            <w:tcW w:w="2268" w:type="dxa"/>
            <w:shd w:val="clear" w:color="auto" w:fill="auto"/>
          </w:tcPr>
          <w:p w:rsidR="00262AFF" w:rsidRPr="006F50BA" w:rsidRDefault="00262AFF" w:rsidP="007945EB">
            <w:pPr>
              <w:autoSpaceDE w:val="0"/>
              <w:autoSpaceDN w:val="0"/>
              <w:adjustRightInd w:val="0"/>
              <w:spacing w:line="360" w:lineRule="auto"/>
              <w:jc w:val="both"/>
              <w:rPr>
                <w:bCs/>
                <w:lang w:val="en-US"/>
              </w:rPr>
            </w:pPr>
            <w:r w:rsidRPr="006F50BA">
              <w:rPr>
                <w:bCs/>
                <w:lang w:val="en-US"/>
              </w:rPr>
              <w:t>_________________</w:t>
            </w:r>
          </w:p>
        </w:tc>
        <w:tc>
          <w:tcPr>
            <w:tcW w:w="2234" w:type="dxa"/>
            <w:shd w:val="clear" w:color="auto" w:fill="auto"/>
          </w:tcPr>
          <w:p w:rsidR="00262AFF" w:rsidRPr="006F50BA" w:rsidRDefault="00262AFF" w:rsidP="002437D8">
            <w:pPr>
              <w:autoSpaceDE w:val="0"/>
              <w:autoSpaceDN w:val="0"/>
              <w:adjustRightInd w:val="0"/>
              <w:spacing w:line="360" w:lineRule="auto"/>
              <w:jc w:val="both"/>
              <w:rPr>
                <w:bCs/>
                <w:i/>
                <w:lang w:val="en-US"/>
              </w:rPr>
            </w:pPr>
            <w:r w:rsidRPr="006F50BA">
              <w:rPr>
                <w:bCs/>
                <w:i/>
                <w:lang w:val="en-US"/>
              </w:rPr>
              <w:t>/</w:t>
            </w:r>
            <w:r w:rsidR="002437D8">
              <w:rPr>
                <w:i/>
              </w:rPr>
              <w:t>И. Ибрагим</w:t>
            </w:r>
            <w:r w:rsidRPr="006F50BA">
              <w:rPr>
                <w:bCs/>
                <w:i/>
                <w:lang w:val="en-US"/>
              </w:rPr>
              <w:t>/</w:t>
            </w:r>
          </w:p>
        </w:tc>
      </w:tr>
      <w:tr w:rsidR="00AA0F24" w:rsidRPr="006F50BA" w:rsidTr="002437D8">
        <w:tc>
          <w:tcPr>
            <w:tcW w:w="2362" w:type="dxa"/>
            <w:shd w:val="clear" w:color="auto" w:fill="auto"/>
          </w:tcPr>
          <w:p w:rsidR="00114DEE" w:rsidRPr="006F50BA" w:rsidRDefault="00114DEE" w:rsidP="00AA0F24">
            <w:pPr>
              <w:autoSpaceDE w:val="0"/>
              <w:autoSpaceDN w:val="0"/>
              <w:adjustRightInd w:val="0"/>
              <w:spacing w:line="360" w:lineRule="auto"/>
              <w:jc w:val="both"/>
              <w:rPr>
                <w:bCs/>
                <w:lang w:val="en-US"/>
              </w:rPr>
            </w:pPr>
            <w:r w:rsidRPr="006F50BA">
              <w:rPr>
                <w:bCs/>
                <w:lang w:val="en-US"/>
              </w:rPr>
              <w:t>_________________</w:t>
            </w:r>
          </w:p>
        </w:tc>
        <w:tc>
          <w:tcPr>
            <w:tcW w:w="2174" w:type="dxa"/>
            <w:shd w:val="clear" w:color="auto" w:fill="auto"/>
          </w:tcPr>
          <w:p w:rsidR="00114DEE" w:rsidRPr="006F50BA" w:rsidRDefault="00114DEE" w:rsidP="00AA0F24">
            <w:pPr>
              <w:autoSpaceDE w:val="0"/>
              <w:autoSpaceDN w:val="0"/>
              <w:adjustRightInd w:val="0"/>
              <w:spacing w:line="360" w:lineRule="auto"/>
              <w:jc w:val="both"/>
              <w:rPr>
                <w:bCs/>
                <w:i/>
                <w:lang w:val="en-US"/>
              </w:rPr>
            </w:pPr>
            <w:r w:rsidRPr="006F50BA">
              <w:rPr>
                <w:bCs/>
                <w:i/>
                <w:lang w:val="en-US"/>
              </w:rPr>
              <w:t>/</w:t>
            </w:r>
            <w:r w:rsidRPr="00410332">
              <w:rPr>
                <w:bCs/>
                <w:i/>
              </w:rPr>
              <w:t>Д</w:t>
            </w:r>
            <w:r w:rsidRPr="006F50BA">
              <w:rPr>
                <w:bCs/>
                <w:i/>
                <w:lang w:val="en-US"/>
              </w:rPr>
              <w:t>.</w:t>
            </w:r>
            <w:r w:rsidRPr="00410332">
              <w:rPr>
                <w:bCs/>
                <w:i/>
              </w:rPr>
              <w:t>А</w:t>
            </w:r>
            <w:r w:rsidRPr="006F50BA">
              <w:rPr>
                <w:bCs/>
                <w:i/>
                <w:lang w:val="en-US"/>
              </w:rPr>
              <w:t>.</w:t>
            </w:r>
            <w:proofErr w:type="spellStart"/>
            <w:r w:rsidRPr="00410332">
              <w:rPr>
                <w:bCs/>
                <w:i/>
              </w:rPr>
              <w:t>Касатов</w:t>
            </w:r>
            <w:proofErr w:type="spellEnd"/>
            <w:r w:rsidRPr="006F50BA">
              <w:rPr>
                <w:bCs/>
                <w:i/>
                <w:lang w:val="en-US"/>
              </w:rPr>
              <w:t>/</w:t>
            </w:r>
          </w:p>
        </w:tc>
        <w:tc>
          <w:tcPr>
            <w:tcW w:w="2268" w:type="dxa"/>
            <w:shd w:val="clear" w:color="auto" w:fill="auto"/>
          </w:tcPr>
          <w:p w:rsidR="00114DEE" w:rsidRPr="006F50BA" w:rsidRDefault="00114DEE" w:rsidP="00AA0F24">
            <w:pPr>
              <w:autoSpaceDE w:val="0"/>
              <w:autoSpaceDN w:val="0"/>
              <w:adjustRightInd w:val="0"/>
              <w:spacing w:line="360" w:lineRule="auto"/>
              <w:jc w:val="both"/>
              <w:rPr>
                <w:bCs/>
                <w:lang w:val="en-US"/>
              </w:rPr>
            </w:pPr>
            <w:r w:rsidRPr="006F50BA">
              <w:rPr>
                <w:bCs/>
                <w:lang w:val="en-US"/>
              </w:rPr>
              <w:t>_________________</w:t>
            </w:r>
          </w:p>
        </w:tc>
        <w:tc>
          <w:tcPr>
            <w:tcW w:w="2234" w:type="dxa"/>
            <w:shd w:val="clear" w:color="auto" w:fill="auto"/>
          </w:tcPr>
          <w:p w:rsidR="00114DEE" w:rsidRPr="006F50BA" w:rsidRDefault="00114DEE" w:rsidP="002437D8">
            <w:pPr>
              <w:autoSpaceDE w:val="0"/>
              <w:autoSpaceDN w:val="0"/>
              <w:adjustRightInd w:val="0"/>
              <w:spacing w:line="360" w:lineRule="auto"/>
              <w:jc w:val="both"/>
              <w:rPr>
                <w:bCs/>
                <w:i/>
                <w:lang w:val="en-US"/>
              </w:rPr>
            </w:pPr>
            <w:r w:rsidRPr="006F50BA">
              <w:rPr>
                <w:bCs/>
                <w:i/>
                <w:lang w:val="en-US"/>
              </w:rPr>
              <w:t>/</w:t>
            </w:r>
            <w:r w:rsidR="002437D8">
              <w:rPr>
                <w:i/>
              </w:rPr>
              <w:t xml:space="preserve">А.И. </w:t>
            </w:r>
            <w:proofErr w:type="spellStart"/>
            <w:r w:rsidR="002437D8">
              <w:rPr>
                <w:i/>
              </w:rPr>
              <w:t>Касатова</w:t>
            </w:r>
            <w:proofErr w:type="spellEnd"/>
            <w:r w:rsidRPr="006F50BA">
              <w:rPr>
                <w:bCs/>
                <w:i/>
                <w:lang w:val="en-US"/>
              </w:rPr>
              <w:t>/</w:t>
            </w:r>
          </w:p>
        </w:tc>
      </w:tr>
      <w:tr w:rsidR="002437D8" w:rsidRPr="006F50BA" w:rsidTr="002437D8">
        <w:tc>
          <w:tcPr>
            <w:tcW w:w="2362" w:type="dxa"/>
            <w:shd w:val="clear" w:color="auto" w:fill="auto"/>
          </w:tcPr>
          <w:p w:rsidR="002437D8" w:rsidRPr="006F50BA" w:rsidRDefault="002437D8" w:rsidP="007945EB">
            <w:pPr>
              <w:autoSpaceDE w:val="0"/>
              <w:autoSpaceDN w:val="0"/>
              <w:adjustRightInd w:val="0"/>
              <w:spacing w:line="360" w:lineRule="auto"/>
              <w:jc w:val="both"/>
              <w:rPr>
                <w:bCs/>
                <w:lang w:val="en-US"/>
              </w:rPr>
            </w:pPr>
            <w:r w:rsidRPr="006F50BA">
              <w:rPr>
                <w:bCs/>
                <w:lang w:val="en-US"/>
              </w:rPr>
              <w:t>_________________</w:t>
            </w:r>
          </w:p>
        </w:tc>
        <w:tc>
          <w:tcPr>
            <w:tcW w:w="2174" w:type="dxa"/>
            <w:shd w:val="clear" w:color="auto" w:fill="auto"/>
          </w:tcPr>
          <w:p w:rsidR="002437D8" w:rsidRPr="006F50BA" w:rsidRDefault="002437D8" w:rsidP="002437D8">
            <w:pPr>
              <w:autoSpaceDE w:val="0"/>
              <w:autoSpaceDN w:val="0"/>
              <w:adjustRightInd w:val="0"/>
              <w:spacing w:line="360" w:lineRule="auto"/>
              <w:jc w:val="both"/>
              <w:rPr>
                <w:bCs/>
                <w:i/>
                <w:lang w:val="en-US"/>
              </w:rPr>
            </w:pPr>
            <w:r w:rsidRPr="006F50BA">
              <w:rPr>
                <w:bCs/>
                <w:i/>
                <w:lang w:val="en-US"/>
              </w:rPr>
              <w:t>/</w:t>
            </w:r>
            <w:r w:rsidRPr="00410332">
              <w:rPr>
                <w:bCs/>
                <w:i/>
              </w:rPr>
              <w:t>Я</w:t>
            </w:r>
            <w:r w:rsidRPr="006F50BA">
              <w:rPr>
                <w:bCs/>
                <w:i/>
                <w:lang w:val="en-US"/>
              </w:rPr>
              <w:t>.</w:t>
            </w:r>
            <w:r w:rsidRPr="00410332">
              <w:rPr>
                <w:bCs/>
                <w:i/>
              </w:rPr>
              <w:t>А</w:t>
            </w:r>
            <w:r w:rsidRPr="006F50BA">
              <w:rPr>
                <w:bCs/>
                <w:i/>
                <w:lang w:val="en-US"/>
              </w:rPr>
              <w:t>.</w:t>
            </w:r>
            <w:r w:rsidRPr="00410332">
              <w:rPr>
                <w:bCs/>
                <w:i/>
              </w:rPr>
              <w:t>Колесников</w:t>
            </w:r>
            <w:r w:rsidRPr="006F50BA">
              <w:rPr>
                <w:bCs/>
                <w:i/>
                <w:lang w:val="en-US"/>
              </w:rPr>
              <w:t xml:space="preserve"> /</w:t>
            </w:r>
          </w:p>
        </w:tc>
        <w:tc>
          <w:tcPr>
            <w:tcW w:w="2268" w:type="dxa"/>
            <w:shd w:val="clear" w:color="auto" w:fill="auto"/>
          </w:tcPr>
          <w:p w:rsidR="002437D8" w:rsidRPr="006F50BA" w:rsidRDefault="002437D8" w:rsidP="007945EB">
            <w:pPr>
              <w:autoSpaceDE w:val="0"/>
              <w:autoSpaceDN w:val="0"/>
              <w:adjustRightInd w:val="0"/>
              <w:spacing w:line="360" w:lineRule="auto"/>
              <w:jc w:val="both"/>
              <w:rPr>
                <w:bCs/>
                <w:lang w:val="en-US"/>
              </w:rPr>
            </w:pPr>
            <w:r w:rsidRPr="006F50BA">
              <w:rPr>
                <w:bCs/>
                <w:lang w:val="en-US"/>
              </w:rPr>
              <w:t>_________________</w:t>
            </w:r>
          </w:p>
        </w:tc>
        <w:tc>
          <w:tcPr>
            <w:tcW w:w="2234" w:type="dxa"/>
            <w:shd w:val="clear" w:color="auto" w:fill="auto"/>
          </w:tcPr>
          <w:p w:rsidR="002437D8" w:rsidRPr="006F50BA" w:rsidRDefault="002437D8" w:rsidP="007945EB">
            <w:pPr>
              <w:autoSpaceDE w:val="0"/>
              <w:autoSpaceDN w:val="0"/>
              <w:adjustRightInd w:val="0"/>
              <w:spacing w:line="360" w:lineRule="auto"/>
              <w:jc w:val="both"/>
              <w:rPr>
                <w:bCs/>
                <w:i/>
                <w:lang w:val="en-US"/>
              </w:rPr>
            </w:pPr>
            <w:r w:rsidRPr="006F50BA">
              <w:rPr>
                <w:bCs/>
                <w:i/>
                <w:lang w:val="en-US"/>
              </w:rPr>
              <w:t>/</w:t>
            </w:r>
            <w:r>
              <w:rPr>
                <w:i/>
              </w:rPr>
              <w:t>В.Д. Коновалова</w:t>
            </w:r>
            <w:r w:rsidRPr="006F50BA">
              <w:rPr>
                <w:bCs/>
                <w:i/>
                <w:lang w:val="en-US"/>
              </w:rPr>
              <w:t>/</w:t>
            </w:r>
          </w:p>
        </w:tc>
      </w:tr>
      <w:tr w:rsidR="00AA0F24" w:rsidRPr="00AA0F24" w:rsidTr="002437D8">
        <w:tc>
          <w:tcPr>
            <w:tcW w:w="2362" w:type="dxa"/>
            <w:shd w:val="clear" w:color="auto" w:fill="auto"/>
          </w:tcPr>
          <w:p w:rsidR="00C061DF" w:rsidRPr="006F50BA" w:rsidRDefault="00C061DF" w:rsidP="00AA0F24">
            <w:pPr>
              <w:autoSpaceDE w:val="0"/>
              <w:autoSpaceDN w:val="0"/>
              <w:adjustRightInd w:val="0"/>
              <w:spacing w:line="360" w:lineRule="auto"/>
              <w:jc w:val="both"/>
              <w:rPr>
                <w:bCs/>
                <w:lang w:val="en-US"/>
              </w:rPr>
            </w:pPr>
            <w:r w:rsidRPr="006F50BA">
              <w:rPr>
                <w:bCs/>
                <w:lang w:val="en-US"/>
              </w:rPr>
              <w:t>_________________</w:t>
            </w:r>
          </w:p>
        </w:tc>
        <w:tc>
          <w:tcPr>
            <w:tcW w:w="2174" w:type="dxa"/>
            <w:shd w:val="clear" w:color="auto" w:fill="auto"/>
          </w:tcPr>
          <w:p w:rsidR="00C061DF" w:rsidRPr="006F50BA" w:rsidRDefault="00C061DF" w:rsidP="00AA0F24">
            <w:pPr>
              <w:autoSpaceDE w:val="0"/>
              <w:autoSpaceDN w:val="0"/>
              <w:adjustRightInd w:val="0"/>
              <w:spacing w:line="360" w:lineRule="auto"/>
              <w:jc w:val="both"/>
              <w:rPr>
                <w:bCs/>
                <w:i/>
                <w:lang w:val="en-US"/>
              </w:rPr>
            </w:pPr>
            <w:r w:rsidRPr="006F50BA">
              <w:rPr>
                <w:bCs/>
                <w:i/>
                <w:lang w:val="en-US"/>
              </w:rPr>
              <w:t>/</w:t>
            </w:r>
            <w:r w:rsidRPr="00AA0F24">
              <w:rPr>
                <w:bCs/>
                <w:i/>
              </w:rPr>
              <w:t>А</w:t>
            </w:r>
            <w:r w:rsidRPr="006F50BA">
              <w:rPr>
                <w:bCs/>
                <w:i/>
                <w:lang w:val="en-US"/>
              </w:rPr>
              <w:t>.</w:t>
            </w:r>
            <w:r w:rsidRPr="00AA0F24">
              <w:rPr>
                <w:bCs/>
                <w:i/>
              </w:rPr>
              <w:t>М</w:t>
            </w:r>
            <w:r w:rsidRPr="006F50BA">
              <w:rPr>
                <w:bCs/>
                <w:i/>
                <w:lang w:val="en-US"/>
              </w:rPr>
              <w:t>.</w:t>
            </w:r>
            <w:proofErr w:type="spellStart"/>
            <w:r w:rsidRPr="00AA0F24">
              <w:rPr>
                <w:bCs/>
                <w:i/>
              </w:rPr>
              <w:t>Кошкарев</w:t>
            </w:r>
            <w:proofErr w:type="spellEnd"/>
            <w:r w:rsidRPr="006F50BA">
              <w:rPr>
                <w:bCs/>
                <w:i/>
                <w:lang w:val="en-US"/>
              </w:rPr>
              <w:t>/</w:t>
            </w:r>
          </w:p>
        </w:tc>
        <w:tc>
          <w:tcPr>
            <w:tcW w:w="2268" w:type="dxa"/>
            <w:shd w:val="clear" w:color="auto" w:fill="auto"/>
          </w:tcPr>
          <w:p w:rsidR="00C061DF" w:rsidRPr="006F50BA" w:rsidRDefault="00C061DF" w:rsidP="00AA0F24">
            <w:pPr>
              <w:autoSpaceDE w:val="0"/>
              <w:autoSpaceDN w:val="0"/>
              <w:adjustRightInd w:val="0"/>
              <w:spacing w:line="360" w:lineRule="auto"/>
              <w:jc w:val="both"/>
              <w:rPr>
                <w:bCs/>
                <w:lang w:val="en-US"/>
              </w:rPr>
            </w:pPr>
            <w:r w:rsidRPr="006F50BA">
              <w:rPr>
                <w:bCs/>
                <w:lang w:val="en-US"/>
              </w:rPr>
              <w:t>_________________</w:t>
            </w:r>
          </w:p>
        </w:tc>
        <w:tc>
          <w:tcPr>
            <w:tcW w:w="2234" w:type="dxa"/>
            <w:shd w:val="clear" w:color="auto" w:fill="auto"/>
          </w:tcPr>
          <w:p w:rsidR="00C061DF" w:rsidRPr="00AA0F24" w:rsidRDefault="00C061DF" w:rsidP="00AA0F24">
            <w:pPr>
              <w:autoSpaceDE w:val="0"/>
              <w:autoSpaceDN w:val="0"/>
              <w:adjustRightInd w:val="0"/>
              <w:spacing w:line="360" w:lineRule="auto"/>
              <w:jc w:val="both"/>
              <w:rPr>
                <w:bCs/>
                <w:i/>
              </w:rPr>
            </w:pPr>
            <w:r w:rsidRPr="006F50BA">
              <w:rPr>
                <w:bCs/>
                <w:i/>
                <w:lang w:val="en-US"/>
              </w:rPr>
              <w:t>/</w:t>
            </w:r>
            <w:r w:rsidRPr="00AA0F24">
              <w:rPr>
                <w:bCs/>
                <w:i/>
              </w:rPr>
              <w:t>А</w:t>
            </w:r>
            <w:r w:rsidRPr="006F50BA">
              <w:rPr>
                <w:bCs/>
                <w:i/>
                <w:lang w:val="en-US"/>
              </w:rPr>
              <w:t>.</w:t>
            </w:r>
            <w:r w:rsidRPr="00AA0F24">
              <w:rPr>
                <w:bCs/>
                <w:i/>
              </w:rPr>
              <w:t>С</w:t>
            </w:r>
            <w:r w:rsidRPr="006F50BA">
              <w:rPr>
                <w:bCs/>
                <w:i/>
                <w:lang w:val="en-US"/>
              </w:rPr>
              <w:t>.</w:t>
            </w:r>
            <w:r w:rsidRPr="00AA0F24">
              <w:rPr>
                <w:bCs/>
                <w:i/>
              </w:rPr>
              <w:t>Кузнецов/</w:t>
            </w:r>
          </w:p>
        </w:tc>
      </w:tr>
      <w:tr w:rsidR="00AA0F24" w:rsidRPr="00AA0F24" w:rsidTr="002437D8">
        <w:tc>
          <w:tcPr>
            <w:tcW w:w="2362" w:type="dxa"/>
            <w:shd w:val="clear" w:color="auto" w:fill="auto"/>
          </w:tcPr>
          <w:p w:rsidR="00C061DF" w:rsidRPr="00AA0F24" w:rsidRDefault="00C061DF" w:rsidP="00AA0F24">
            <w:pPr>
              <w:autoSpaceDE w:val="0"/>
              <w:autoSpaceDN w:val="0"/>
              <w:adjustRightInd w:val="0"/>
              <w:spacing w:line="360" w:lineRule="auto"/>
              <w:jc w:val="both"/>
              <w:rPr>
                <w:bCs/>
              </w:rPr>
            </w:pPr>
            <w:r w:rsidRPr="00AA0F24">
              <w:rPr>
                <w:bCs/>
              </w:rPr>
              <w:t>_________________</w:t>
            </w:r>
          </w:p>
        </w:tc>
        <w:tc>
          <w:tcPr>
            <w:tcW w:w="2174" w:type="dxa"/>
            <w:shd w:val="clear" w:color="auto" w:fill="auto"/>
          </w:tcPr>
          <w:p w:rsidR="00C061DF" w:rsidRPr="00AA0F24" w:rsidRDefault="00C061DF" w:rsidP="002437D8">
            <w:pPr>
              <w:autoSpaceDE w:val="0"/>
              <w:autoSpaceDN w:val="0"/>
              <w:adjustRightInd w:val="0"/>
              <w:spacing w:line="360" w:lineRule="auto"/>
              <w:jc w:val="both"/>
              <w:rPr>
                <w:bCs/>
                <w:i/>
              </w:rPr>
            </w:pPr>
            <w:r w:rsidRPr="00AA0F24">
              <w:rPr>
                <w:bCs/>
                <w:i/>
              </w:rPr>
              <w:t>/</w:t>
            </w:r>
            <w:r w:rsidR="002437D8">
              <w:rPr>
                <w:i/>
              </w:rPr>
              <w:t xml:space="preserve">Г.М. </w:t>
            </w:r>
            <w:proofErr w:type="spellStart"/>
            <w:r w:rsidR="002437D8">
              <w:rPr>
                <w:i/>
              </w:rPr>
              <w:t>Остреинов</w:t>
            </w:r>
            <w:proofErr w:type="spellEnd"/>
            <w:r w:rsidRPr="00AA0F24">
              <w:rPr>
                <w:bCs/>
                <w:i/>
              </w:rPr>
              <w:t>/</w:t>
            </w:r>
          </w:p>
        </w:tc>
        <w:tc>
          <w:tcPr>
            <w:tcW w:w="2268" w:type="dxa"/>
            <w:shd w:val="clear" w:color="auto" w:fill="auto"/>
          </w:tcPr>
          <w:p w:rsidR="00C061DF" w:rsidRPr="00AA0F24" w:rsidRDefault="00C061DF" w:rsidP="00AA0F24">
            <w:pPr>
              <w:autoSpaceDE w:val="0"/>
              <w:autoSpaceDN w:val="0"/>
              <w:adjustRightInd w:val="0"/>
              <w:spacing w:line="360" w:lineRule="auto"/>
              <w:jc w:val="both"/>
              <w:rPr>
                <w:bCs/>
              </w:rPr>
            </w:pPr>
            <w:r w:rsidRPr="00AA0F24">
              <w:rPr>
                <w:bCs/>
              </w:rPr>
              <w:t>_________________</w:t>
            </w:r>
          </w:p>
        </w:tc>
        <w:tc>
          <w:tcPr>
            <w:tcW w:w="2234" w:type="dxa"/>
            <w:shd w:val="clear" w:color="auto" w:fill="auto"/>
          </w:tcPr>
          <w:p w:rsidR="00C061DF" w:rsidRPr="00AA0F24" w:rsidRDefault="00C061DF" w:rsidP="002437D8">
            <w:pPr>
              <w:autoSpaceDE w:val="0"/>
              <w:autoSpaceDN w:val="0"/>
              <w:adjustRightInd w:val="0"/>
              <w:spacing w:line="360" w:lineRule="auto"/>
              <w:jc w:val="both"/>
              <w:rPr>
                <w:bCs/>
                <w:i/>
              </w:rPr>
            </w:pPr>
            <w:r w:rsidRPr="00AA0F24">
              <w:rPr>
                <w:bCs/>
                <w:i/>
              </w:rPr>
              <w:t>/</w:t>
            </w:r>
            <w:r w:rsidR="002437D8">
              <w:rPr>
                <w:i/>
              </w:rPr>
              <w:t xml:space="preserve">В.В. </w:t>
            </w:r>
            <w:proofErr w:type="spellStart"/>
            <w:r w:rsidR="002437D8">
              <w:rPr>
                <w:i/>
              </w:rPr>
              <w:t>Поросев</w:t>
            </w:r>
            <w:proofErr w:type="spellEnd"/>
            <w:r w:rsidRPr="00AA0F24">
              <w:rPr>
                <w:bCs/>
                <w:i/>
              </w:rPr>
              <w:t>/</w:t>
            </w:r>
          </w:p>
        </w:tc>
      </w:tr>
      <w:tr w:rsidR="002437D8" w:rsidRPr="00AA0F24" w:rsidTr="007945EB">
        <w:tc>
          <w:tcPr>
            <w:tcW w:w="2362" w:type="dxa"/>
            <w:shd w:val="clear" w:color="auto" w:fill="auto"/>
          </w:tcPr>
          <w:p w:rsidR="002437D8" w:rsidRPr="00AA0F24" w:rsidRDefault="002437D8" w:rsidP="007945EB">
            <w:pPr>
              <w:autoSpaceDE w:val="0"/>
              <w:autoSpaceDN w:val="0"/>
              <w:adjustRightInd w:val="0"/>
              <w:spacing w:line="360" w:lineRule="auto"/>
              <w:jc w:val="both"/>
              <w:rPr>
                <w:bCs/>
              </w:rPr>
            </w:pPr>
            <w:r w:rsidRPr="00AA0F24">
              <w:rPr>
                <w:bCs/>
              </w:rPr>
              <w:t>_________________</w:t>
            </w:r>
          </w:p>
        </w:tc>
        <w:tc>
          <w:tcPr>
            <w:tcW w:w="2174" w:type="dxa"/>
            <w:shd w:val="clear" w:color="auto" w:fill="auto"/>
          </w:tcPr>
          <w:p w:rsidR="002437D8" w:rsidRPr="00AA0F24" w:rsidRDefault="002437D8" w:rsidP="002437D8">
            <w:pPr>
              <w:autoSpaceDE w:val="0"/>
              <w:autoSpaceDN w:val="0"/>
              <w:adjustRightInd w:val="0"/>
              <w:spacing w:line="360" w:lineRule="auto"/>
              <w:jc w:val="both"/>
              <w:rPr>
                <w:bCs/>
                <w:i/>
              </w:rPr>
            </w:pPr>
            <w:r w:rsidRPr="00AA0F24">
              <w:rPr>
                <w:bCs/>
                <w:i/>
              </w:rPr>
              <w:t>/</w:t>
            </w:r>
            <w:r w:rsidRPr="003A31DC">
              <w:rPr>
                <w:i/>
              </w:rPr>
              <w:t>С</w:t>
            </w:r>
            <w:r>
              <w:rPr>
                <w:i/>
              </w:rPr>
              <w:t>.С. Савинов</w:t>
            </w:r>
            <w:r w:rsidRPr="00AA0F24">
              <w:rPr>
                <w:bCs/>
                <w:i/>
              </w:rPr>
              <w:t>/</w:t>
            </w:r>
          </w:p>
        </w:tc>
        <w:tc>
          <w:tcPr>
            <w:tcW w:w="2268" w:type="dxa"/>
            <w:shd w:val="clear" w:color="auto" w:fill="auto"/>
          </w:tcPr>
          <w:p w:rsidR="002437D8" w:rsidRPr="00AA0F24" w:rsidRDefault="002437D8" w:rsidP="007945EB">
            <w:pPr>
              <w:autoSpaceDE w:val="0"/>
              <w:autoSpaceDN w:val="0"/>
              <w:adjustRightInd w:val="0"/>
              <w:spacing w:line="360" w:lineRule="auto"/>
              <w:jc w:val="both"/>
              <w:rPr>
                <w:bCs/>
              </w:rPr>
            </w:pPr>
            <w:r w:rsidRPr="00AA0F24">
              <w:rPr>
                <w:bCs/>
              </w:rPr>
              <w:t>_________________</w:t>
            </w:r>
          </w:p>
        </w:tc>
        <w:tc>
          <w:tcPr>
            <w:tcW w:w="2234" w:type="dxa"/>
            <w:shd w:val="clear" w:color="auto" w:fill="auto"/>
          </w:tcPr>
          <w:p w:rsidR="002437D8" w:rsidRPr="00AA0F24" w:rsidRDefault="002437D8" w:rsidP="007945EB">
            <w:pPr>
              <w:autoSpaceDE w:val="0"/>
              <w:autoSpaceDN w:val="0"/>
              <w:adjustRightInd w:val="0"/>
              <w:spacing w:line="360" w:lineRule="auto"/>
              <w:jc w:val="both"/>
              <w:rPr>
                <w:bCs/>
                <w:i/>
              </w:rPr>
            </w:pPr>
            <w:r w:rsidRPr="00AA0F24">
              <w:rPr>
                <w:bCs/>
                <w:i/>
              </w:rPr>
              <w:t>/</w:t>
            </w:r>
            <w:proofErr w:type="spellStart"/>
            <w:r w:rsidRPr="00AA0F24">
              <w:rPr>
                <w:bCs/>
                <w:i/>
              </w:rPr>
              <w:t>Е.А.Соколова</w:t>
            </w:r>
            <w:proofErr w:type="spellEnd"/>
            <w:r w:rsidRPr="00AA0F24">
              <w:rPr>
                <w:bCs/>
                <w:i/>
              </w:rPr>
              <w:t>/</w:t>
            </w:r>
          </w:p>
        </w:tc>
      </w:tr>
      <w:tr w:rsidR="00AA0F24" w:rsidRPr="00AA0F24" w:rsidTr="002437D8">
        <w:tc>
          <w:tcPr>
            <w:tcW w:w="2362" w:type="dxa"/>
            <w:shd w:val="clear" w:color="auto" w:fill="auto"/>
          </w:tcPr>
          <w:p w:rsidR="00C061DF" w:rsidRPr="00AA0F24" w:rsidRDefault="00C061DF" w:rsidP="00AA0F24">
            <w:pPr>
              <w:autoSpaceDE w:val="0"/>
              <w:autoSpaceDN w:val="0"/>
              <w:adjustRightInd w:val="0"/>
              <w:spacing w:line="360" w:lineRule="auto"/>
              <w:jc w:val="both"/>
              <w:rPr>
                <w:bCs/>
              </w:rPr>
            </w:pPr>
            <w:r w:rsidRPr="00AA0F24">
              <w:rPr>
                <w:bCs/>
              </w:rPr>
              <w:t>_________________</w:t>
            </w:r>
          </w:p>
        </w:tc>
        <w:tc>
          <w:tcPr>
            <w:tcW w:w="2174" w:type="dxa"/>
            <w:shd w:val="clear" w:color="auto" w:fill="auto"/>
          </w:tcPr>
          <w:p w:rsidR="00C061DF" w:rsidRPr="00AA0F24" w:rsidRDefault="00C061DF" w:rsidP="00AA0F24">
            <w:pPr>
              <w:autoSpaceDE w:val="0"/>
              <w:autoSpaceDN w:val="0"/>
              <w:adjustRightInd w:val="0"/>
              <w:spacing w:line="360" w:lineRule="auto"/>
              <w:jc w:val="both"/>
              <w:rPr>
                <w:bCs/>
                <w:i/>
              </w:rPr>
            </w:pPr>
            <w:r w:rsidRPr="00AA0F24">
              <w:rPr>
                <w:bCs/>
                <w:i/>
              </w:rPr>
              <w:t>/</w:t>
            </w:r>
            <w:proofErr w:type="spellStart"/>
            <w:r w:rsidRPr="00AA0F24">
              <w:rPr>
                <w:bCs/>
                <w:i/>
                <w:lang w:val="en-US"/>
              </w:rPr>
              <w:t>И.Н.Сорокин</w:t>
            </w:r>
            <w:proofErr w:type="spellEnd"/>
            <w:r w:rsidRPr="00AA0F24">
              <w:rPr>
                <w:bCs/>
                <w:i/>
              </w:rPr>
              <w:t>/</w:t>
            </w:r>
          </w:p>
        </w:tc>
        <w:tc>
          <w:tcPr>
            <w:tcW w:w="2268" w:type="dxa"/>
            <w:shd w:val="clear" w:color="auto" w:fill="auto"/>
          </w:tcPr>
          <w:p w:rsidR="00C061DF" w:rsidRPr="00AA0F24" w:rsidRDefault="00C061DF" w:rsidP="00AA0F24">
            <w:pPr>
              <w:autoSpaceDE w:val="0"/>
              <w:autoSpaceDN w:val="0"/>
              <w:adjustRightInd w:val="0"/>
              <w:spacing w:line="360" w:lineRule="auto"/>
              <w:jc w:val="both"/>
              <w:rPr>
                <w:bCs/>
              </w:rPr>
            </w:pPr>
            <w:r w:rsidRPr="00AA0F24">
              <w:rPr>
                <w:bCs/>
              </w:rPr>
              <w:t>_________________</w:t>
            </w:r>
          </w:p>
        </w:tc>
        <w:tc>
          <w:tcPr>
            <w:tcW w:w="2234" w:type="dxa"/>
            <w:shd w:val="clear" w:color="auto" w:fill="auto"/>
          </w:tcPr>
          <w:p w:rsidR="00C061DF" w:rsidRPr="00AA0F24" w:rsidRDefault="00C061DF" w:rsidP="00AA0F24">
            <w:pPr>
              <w:autoSpaceDE w:val="0"/>
              <w:autoSpaceDN w:val="0"/>
              <w:adjustRightInd w:val="0"/>
              <w:spacing w:line="360" w:lineRule="auto"/>
              <w:jc w:val="both"/>
              <w:rPr>
                <w:bCs/>
                <w:i/>
              </w:rPr>
            </w:pPr>
            <w:r w:rsidRPr="00AA0F24">
              <w:rPr>
                <w:bCs/>
                <w:i/>
              </w:rPr>
              <w:t>/Т.В.Сычева/</w:t>
            </w:r>
          </w:p>
        </w:tc>
      </w:tr>
      <w:tr w:rsidR="00AA0F24" w:rsidRPr="00AA0F24" w:rsidTr="002437D8">
        <w:tc>
          <w:tcPr>
            <w:tcW w:w="2362" w:type="dxa"/>
            <w:shd w:val="clear" w:color="auto" w:fill="auto"/>
          </w:tcPr>
          <w:p w:rsidR="00C061DF" w:rsidRPr="00AA0F24" w:rsidRDefault="00C061DF" w:rsidP="00AA0F24">
            <w:pPr>
              <w:autoSpaceDE w:val="0"/>
              <w:autoSpaceDN w:val="0"/>
              <w:adjustRightInd w:val="0"/>
              <w:spacing w:line="360" w:lineRule="auto"/>
              <w:jc w:val="both"/>
              <w:rPr>
                <w:bCs/>
              </w:rPr>
            </w:pPr>
            <w:r w:rsidRPr="00AA0F24">
              <w:rPr>
                <w:bCs/>
              </w:rPr>
              <w:t>_________________</w:t>
            </w:r>
          </w:p>
        </w:tc>
        <w:tc>
          <w:tcPr>
            <w:tcW w:w="2174" w:type="dxa"/>
            <w:shd w:val="clear" w:color="auto" w:fill="auto"/>
          </w:tcPr>
          <w:p w:rsidR="00C061DF" w:rsidRPr="00AA0F24" w:rsidRDefault="00C061DF" w:rsidP="002437D8">
            <w:pPr>
              <w:autoSpaceDE w:val="0"/>
              <w:autoSpaceDN w:val="0"/>
              <w:adjustRightInd w:val="0"/>
              <w:spacing w:line="360" w:lineRule="auto"/>
              <w:jc w:val="both"/>
              <w:rPr>
                <w:bCs/>
                <w:i/>
              </w:rPr>
            </w:pPr>
            <w:r w:rsidRPr="00AA0F24">
              <w:rPr>
                <w:bCs/>
                <w:i/>
              </w:rPr>
              <w:t>/</w:t>
            </w:r>
            <w:proofErr w:type="spellStart"/>
            <w:r w:rsidR="002437D8" w:rsidRPr="00AA0F24">
              <w:rPr>
                <w:bCs/>
                <w:i/>
              </w:rPr>
              <w:t>И.М.Щудло</w:t>
            </w:r>
            <w:proofErr w:type="spellEnd"/>
            <w:r w:rsidR="002437D8" w:rsidRPr="00AA0F24">
              <w:rPr>
                <w:bCs/>
                <w:i/>
              </w:rPr>
              <w:t xml:space="preserve"> </w:t>
            </w:r>
            <w:r w:rsidRPr="00AA0F24">
              <w:rPr>
                <w:bCs/>
                <w:i/>
              </w:rPr>
              <w:t>/</w:t>
            </w:r>
          </w:p>
        </w:tc>
        <w:tc>
          <w:tcPr>
            <w:tcW w:w="2268" w:type="dxa"/>
            <w:shd w:val="clear" w:color="auto" w:fill="auto"/>
          </w:tcPr>
          <w:p w:rsidR="00C061DF" w:rsidRPr="00AA0F24" w:rsidRDefault="00C061DF" w:rsidP="00AA0F24">
            <w:pPr>
              <w:autoSpaceDE w:val="0"/>
              <w:autoSpaceDN w:val="0"/>
              <w:adjustRightInd w:val="0"/>
              <w:spacing w:line="360" w:lineRule="auto"/>
              <w:jc w:val="both"/>
              <w:rPr>
                <w:bCs/>
              </w:rPr>
            </w:pPr>
            <w:r w:rsidRPr="00AA0F24">
              <w:rPr>
                <w:bCs/>
              </w:rPr>
              <w:t>_________________</w:t>
            </w:r>
          </w:p>
        </w:tc>
        <w:tc>
          <w:tcPr>
            <w:tcW w:w="2234" w:type="dxa"/>
            <w:shd w:val="clear" w:color="auto" w:fill="auto"/>
          </w:tcPr>
          <w:p w:rsidR="00C061DF" w:rsidRPr="00AA0F24" w:rsidRDefault="00C061DF" w:rsidP="002437D8">
            <w:pPr>
              <w:autoSpaceDE w:val="0"/>
              <w:autoSpaceDN w:val="0"/>
              <w:adjustRightInd w:val="0"/>
              <w:spacing w:line="360" w:lineRule="auto"/>
              <w:jc w:val="both"/>
              <w:rPr>
                <w:bCs/>
                <w:i/>
              </w:rPr>
            </w:pPr>
            <w:r w:rsidRPr="00AA0F24">
              <w:rPr>
                <w:bCs/>
                <w:i/>
              </w:rPr>
              <w:t>/</w:t>
            </w:r>
            <w:proofErr w:type="spellStart"/>
            <w:r w:rsidR="002437D8" w:rsidRPr="00AA0F24">
              <w:rPr>
                <w:bCs/>
                <w:i/>
              </w:rPr>
              <w:t>С.Ю.Таскаев</w:t>
            </w:r>
            <w:proofErr w:type="spellEnd"/>
            <w:r w:rsidRPr="00AA0F24">
              <w:rPr>
                <w:bCs/>
                <w:i/>
              </w:rPr>
              <w:t>/</w:t>
            </w:r>
          </w:p>
        </w:tc>
      </w:tr>
    </w:tbl>
    <w:p w:rsidR="005F1902" w:rsidRDefault="005F1902" w:rsidP="00FD2E7B">
      <w:pPr>
        <w:autoSpaceDE w:val="0"/>
        <w:autoSpaceDN w:val="0"/>
        <w:adjustRightInd w:val="0"/>
        <w:jc w:val="both"/>
        <w:rPr>
          <w:bCs/>
          <w:sz w:val="16"/>
          <w:szCs w:val="16"/>
        </w:rPr>
      </w:pPr>
    </w:p>
    <w:sectPr w:rsidR="005F1902" w:rsidSect="00631ACE">
      <w:footerReference w:type="even" r:id="rId8"/>
      <w:foot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CD7" w:rsidRDefault="00D65CD7">
      <w:r>
        <w:separator/>
      </w:r>
    </w:p>
  </w:endnote>
  <w:endnote w:type="continuationSeparator" w:id="0">
    <w:p w:rsidR="00D65CD7" w:rsidRDefault="00D6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DC" w:rsidRDefault="00BA44DC" w:rsidP="005F0B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44DC" w:rsidRDefault="00BA44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DC" w:rsidRDefault="00BA44DC" w:rsidP="005F0B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4B9A">
      <w:rPr>
        <w:rStyle w:val="a7"/>
        <w:noProof/>
      </w:rPr>
      <w:t>6</w:t>
    </w:r>
    <w:r>
      <w:rPr>
        <w:rStyle w:val="a7"/>
      </w:rPr>
      <w:fldChar w:fldCharType="end"/>
    </w:r>
  </w:p>
  <w:p w:rsidR="00BA44DC" w:rsidRDefault="00BA44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CD7" w:rsidRDefault="00D65CD7">
      <w:r>
        <w:separator/>
      </w:r>
    </w:p>
  </w:footnote>
  <w:footnote w:type="continuationSeparator" w:id="0">
    <w:p w:rsidR="00D65CD7" w:rsidRDefault="00D65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26994"/>
    <w:multiLevelType w:val="hybridMultilevel"/>
    <w:tmpl w:val="9CDE6F76"/>
    <w:lvl w:ilvl="0" w:tplc="C6762C36">
      <w:start w:val="1"/>
      <w:numFmt w:val="decimal"/>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78764F2"/>
    <w:multiLevelType w:val="hybridMultilevel"/>
    <w:tmpl w:val="B5A892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5906307"/>
    <w:multiLevelType w:val="hybridMultilevel"/>
    <w:tmpl w:val="A84AA414"/>
    <w:lvl w:ilvl="0" w:tplc="7D4E7770">
      <w:start w:val="1"/>
      <w:numFmt w:val="decimal"/>
      <w:lvlText w:val="%1."/>
      <w:lvlJc w:val="left"/>
      <w:pPr>
        <w:ind w:left="284" w:firstLine="39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23"/>
    <w:rsid w:val="000036C4"/>
    <w:rsid w:val="000135E2"/>
    <w:rsid w:val="00025185"/>
    <w:rsid w:val="000260A9"/>
    <w:rsid w:val="00050D37"/>
    <w:rsid w:val="00062706"/>
    <w:rsid w:val="00073BA1"/>
    <w:rsid w:val="00075885"/>
    <w:rsid w:val="00097B84"/>
    <w:rsid w:val="000B4C4F"/>
    <w:rsid w:val="000D718F"/>
    <w:rsid w:val="00101262"/>
    <w:rsid w:val="00101F6E"/>
    <w:rsid w:val="00106922"/>
    <w:rsid w:val="00114DEE"/>
    <w:rsid w:val="001327C4"/>
    <w:rsid w:val="00143D29"/>
    <w:rsid w:val="001467BB"/>
    <w:rsid w:val="00171D23"/>
    <w:rsid w:val="001928CA"/>
    <w:rsid w:val="001D2008"/>
    <w:rsid w:val="001E1699"/>
    <w:rsid w:val="001E1711"/>
    <w:rsid w:val="001E3DD3"/>
    <w:rsid w:val="0020311A"/>
    <w:rsid w:val="00242492"/>
    <w:rsid w:val="002437D8"/>
    <w:rsid w:val="00251A46"/>
    <w:rsid w:val="002523F2"/>
    <w:rsid w:val="00256D68"/>
    <w:rsid w:val="002610D1"/>
    <w:rsid w:val="00262AFF"/>
    <w:rsid w:val="00265E30"/>
    <w:rsid w:val="00277205"/>
    <w:rsid w:val="002840B3"/>
    <w:rsid w:val="00297A07"/>
    <w:rsid w:val="002C1C9B"/>
    <w:rsid w:val="002E2148"/>
    <w:rsid w:val="002E750F"/>
    <w:rsid w:val="002F03F5"/>
    <w:rsid w:val="00312C61"/>
    <w:rsid w:val="00340A1A"/>
    <w:rsid w:val="00365132"/>
    <w:rsid w:val="003947B8"/>
    <w:rsid w:val="00395645"/>
    <w:rsid w:val="003A070C"/>
    <w:rsid w:val="003A31DC"/>
    <w:rsid w:val="003B0579"/>
    <w:rsid w:val="003B4FA1"/>
    <w:rsid w:val="003B53B3"/>
    <w:rsid w:val="003F36F7"/>
    <w:rsid w:val="00402877"/>
    <w:rsid w:val="00410332"/>
    <w:rsid w:val="00411B90"/>
    <w:rsid w:val="00426EE9"/>
    <w:rsid w:val="00431EB7"/>
    <w:rsid w:val="004326EE"/>
    <w:rsid w:val="00436D5A"/>
    <w:rsid w:val="00451028"/>
    <w:rsid w:val="00454AA4"/>
    <w:rsid w:val="004D3730"/>
    <w:rsid w:val="004D5784"/>
    <w:rsid w:val="004E45B8"/>
    <w:rsid w:val="004E4C2A"/>
    <w:rsid w:val="004E7808"/>
    <w:rsid w:val="004F13AD"/>
    <w:rsid w:val="00540216"/>
    <w:rsid w:val="00540604"/>
    <w:rsid w:val="00562213"/>
    <w:rsid w:val="00583928"/>
    <w:rsid w:val="00596DB6"/>
    <w:rsid w:val="005A3FA2"/>
    <w:rsid w:val="005D4E9A"/>
    <w:rsid w:val="005E786F"/>
    <w:rsid w:val="005E7B49"/>
    <w:rsid w:val="005F0B56"/>
    <w:rsid w:val="005F170F"/>
    <w:rsid w:val="005F1902"/>
    <w:rsid w:val="00602C72"/>
    <w:rsid w:val="00631ACE"/>
    <w:rsid w:val="00637653"/>
    <w:rsid w:val="00646319"/>
    <w:rsid w:val="0065392B"/>
    <w:rsid w:val="00654F4D"/>
    <w:rsid w:val="0066309E"/>
    <w:rsid w:val="006A4825"/>
    <w:rsid w:val="006A607A"/>
    <w:rsid w:val="006F50BA"/>
    <w:rsid w:val="00701064"/>
    <w:rsid w:val="007330D6"/>
    <w:rsid w:val="007423C1"/>
    <w:rsid w:val="00745223"/>
    <w:rsid w:val="00770C8E"/>
    <w:rsid w:val="00775FF4"/>
    <w:rsid w:val="0078442D"/>
    <w:rsid w:val="0079675E"/>
    <w:rsid w:val="00796D1F"/>
    <w:rsid w:val="007A2F6A"/>
    <w:rsid w:val="007A48AB"/>
    <w:rsid w:val="007D2783"/>
    <w:rsid w:val="007E7E02"/>
    <w:rsid w:val="007F7B0A"/>
    <w:rsid w:val="008375FE"/>
    <w:rsid w:val="00845878"/>
    <w:rsid w:val="008751A2"/>
    <w:rsid w:val="008A44B7"/>
    <w:rsid w:val="008A5192"/>
    <w:rsid w:val="008A7A88"/>
    <w:rsid w:val="008B29D1"/>
    <w:rsid w:val="008D2AB5"/>
    <w:rsid w:val="008F112C"/>
    <w:rsid w:val="008F587D"/>
    <w:rsid w:val="008F6CD4"/>
    <w:rsid w:val="009247BB"/>
    <w:rsid w:val="0093067D"/>
    <w:rsid w:val="00932B43"/>
    <w:rsid w:val="0093691F"/>
    <w:rsid w:val="00940A84"/>
    <w:rsid w:val="00947DEA"/>
    <w:rsid w:val="00960909"/>
    <w:rsid w:val="00962B9F"/>
    <w:rsid w:val="00962ED9"/>
    <w:rsid w:val="00964C00"/>
    <w:rsid w:val="00972B0B"/>
    <w:rsid w:val="0098472C"/>
    <w:rsid w:val="009A5578"/>
    <w:rsid w:val="009D2676"/>
    <w:rsid w:val="009D2CEE"/>
    <w:rsid w:val="009D6D1C"/>
    <w:rsid w:val="009E0254"/>
    <w:rsid w:val="009E7D91"/>
    <w:rsid w:val="00A0147C"/>
    <w:rsid w:val="00A150A5"/>
    <w:rsid w:val="00A271C7"/>
    <w:rsid w:val="00A61A23"/>
    <w:rsid w:val="00A732E2"/>
    <w:rsid w:val="00A8182E"/>
    <w:rsid w:val="00A83007"/>
    <w:rsid w:val="00A93084"/>
    <w:rsid w:val="00A93C23"/>
    <w:rsid w:val="00A9555A"/>
    <w:rsid w:val="00A9657E"/>
    <w:rsid w:val="00A97D06"/>
    <w:rsid w:val="00AA0F24"/>
    <w:rsid w:val="00AC6333"/>
    <w:rsid w:val="00AD3247"/>
    <w:rsid w:val="00AF402B"/>
    <w:rsid w:val="00AF59C5"/>
    <w:rsid w:val="00B10CA6"/>
    <w:rsid w:val="00B22447"/>
    <w:rsid w:val="00B33359"/>
    <w:rsid w:val="00B43331"/>
    <w:rsid w:val="00B4635C"/>
    <w:rsid w:val="00B7196C"/>
    <w:rsid w:val="00B93F47"/>
    <w:rsid w:val="00BA305C"/>
    <w:rsid w:val="00BA44DC"/>
    <w:rsid w:val="00BD1E37"/>
    <w:rsid w:val="00BD2AF3"/>
    <w:rsid w:val="00C061DF"/>
    <w:rsid w:val="00C15BAB"/>
    <w:rsid w:val="00C524D4"/>
    <w:rsid w:val="00C73EFC"/>
    <w:rsid w:val="00C865D5"/>
    <w:rsid w:val="00C92E4E"/>
    <w:rsid w:val="00CA0E92"/>
    <w:rsid w:val="00CB4FE3"/>
    <w:rsid w:val="00CE2E97"/>
    <w:rsid w:val="00CE4B9A"/>
    <w:rsid w:val="00CF3A27"/>
    <w:rsid w:val="00D14DFF"/>
    <w:rsid w:val="00D4470B"/>
    <w:rsid w:val="00D53DB7"/>
    <w:rsid w:val="00D65CD7"/>
    <w:rsid w:val="00D71D91"/>
    <w:rsid w:val="00D91C8D"/>
    <w:rsid w:val="00DC258F"/>
    <w:rsid w:val="00DD3905"/>
    <w:rsid w:val="00E007F5"/>
    <w:rsid w:val="00E05530"/>
    <w:rsid w:val="00E410A2"/>
    <w:rsid w:val="00E66FC2"/>
    <w:rsid w:val="00EA1AA3"/>
    <w:rsid w:val="00EA35FA"/>
    <w:rsid w:val="00EA378E"/>
    <w:rsid w:val="00EB20D6"/>
    <w:rsid w:val="00F03289"/>
    <w:rsid w:val="00F23E4D"/>
    <w:rsid w:val="00F568E8"/>
    <w:rsid w:val="00F614C7"/>
    <w:rsid w:val="00F671C4"/>
    <w:rsid w:val="00FB2CAA"/>
    <w:rsid w:val="00FC35E4"/>
    <w:rsid w:val="00FC3A3F"/>
    <w:rsid w:val="00FD2E7B"/>
    <w:rsid w:val="00FD303A"/>
    <w:rsid w:val="00FD56A0"/>
    <w:rsid w:val="00FE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E3F29-54A5-48CC-959A-F20737DA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C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B53B3"/>
    <w:rPr>
      <w:b/>
      <w:bCs/>
      <w:sz w:val="20"/>
      <w:szCs w:val="20"/>
    </w:rPr>
  </w:style>
  <w:style w:type="paragraph" w:styleId="a4">
    <w:name w:val="Body Text"/>
    <w:basedOn w:val="a"/>
    <w:rsid w:val="00962B9F"/>
    <w:pPr>
      <w:spacing w:after="120"/>
    </w:pPr>
  </w:style>
  <w:style w:type="table" w:styleId="a5">
    <w:name w:val="Table Grid"/>
    <w:basedOn w:val="a1"/>
    <w:rsid w:val="0025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B20D6"/>
  </w:style>
  <w:style w:type="paragraph" w:styleId="a6">
    <w:name w:val="footer"/>
    <w:basedOn w:val="a"/>
    <w:rsid w:val="00073BA1"/>
    <w:pPr>
      <w:tabs>
        <w:tab w:val="center" w:pos="4677"/>
        <w:tab w:val="right" w:pos="9355"/>
      </w:tabs>
    </w:pPr>
  </w:style>
  <w:style w:type="character" w:styleId="a7">
    <w:name w:val="page number"/>
    <w:basedOn w:val="a0"/>
    <w:rsid w:val="00073BA1"/>
  </w:style>
  <w:style w:type="paragraph" w:styleId="a8">
    <w:name w:val="Balloon Text"/>
    <w:basedOn w:val="a"/>
    <w:link w:val="a9"/>
    <w:rsid w:val="0066309E"/>
    <w:rPr>
      <w:rFonts w:ascii="Segoe UI" w:hAnsi="Segoe UI" w:cs="Segoe UI"/>
      <w:sz w:val="18"/>
      <w:szCs w:val="18"/>
    </w:rPr>
  </w:style>
  <w:style w:type="character" w:customStyle="1" w:styleId="a9">
    <w:name w:val="Текст выноски Знак"/>
    <w:link w:val="a8"/>
    <w:rsid w:val="00663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2092</Words>
  <Characters>11927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Эксперименты по повышению параметров VITA для проведения BNCT</vt:lpstr>
    </vt:vector>
  </TitlesOfParts>
  <Company>BINP SB RAS</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Эксперименты по повышению параметров VITA для проведения BNCT</dc:title>
  <dc:subject/>
  <dc:creator>BINP-user</dc:creator>
  <cp:keywords/>
  <dc:description/>
  <cp:lastModifiedBy>BINP User</cp:lastModifiedBy>
  <cp:revision>4</cp:revision>
  <cp:lastPrinted>2016-04-06T09:20:00Z</cp:lastPrinted>
  <dcterms:created xsi:type="dcterms:W3CDTF">2022-09-14T00:58:00Z</dcterms:created>
  <dcterms:modified xsi:type="dcterms:W3CDTF">2022-09-14T09:13:00Z</dcterms:modified>
</cp:coreProperties>
</file>